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3584" w:rsidRPr="00464EE6" w:rsidRDefault="00464EE6" w:rsidP="00464EE6">
      <w:pPr>
        <w:jc w:val="center"/>
        <w:rPr>
          <w:rFonts w:ascii="標楷體" w:eastAsia="標楷體" w:hAnsi="標楷體"/>
          <w:sz w:val="28"/>
        </w:rPr>
      </w:pPr>
      <w:bookmarkStart w:id="0" w:name="_GoBack"/>
      <w:bookmarkEnd w:id="0"/>
      <w:r w:rsidRPr="00464EE6">
        <w:rPr>
          <w:rFonts w:ascii="標楷體" w:eastAsia="標楷體" w:hAnsi="標楷體" w:hint="eastAsia"/>
          <w:sz w:val="28"/>
        </w:rPr>
        <w:t>109學年度在職專班課程描述</w:t>
      </w:r>
    </w:p>
    <w:tbl>
      <w:tblPr>
        <w:tblW w:w="9622" w:type="dxa"/>
        <w:jc w:val="center"/>
        <w:tblBorders>
          <w:top w:val="single" w:sz="4" w:space="0" w:color="auto"/>
          <w:left w:val="single" w:sz="4" w:space="0" w:color="auto"/>
          <w:bottom w:val="single" w:sz="4" w:space="0" w:color="auto"/>
          <w:right w:val="single" w:sz="4" w:space="0" w:color="auto"/>
        </w:tblBorders>
        <w:tblCellMar>
          <w:left w:w="28" w:type="dxa"/>
          <w:right w:w="28" w:type="dxa"/>
        </w:tblCellMar>
        <w:tblLook w:val="0000" w:firstRow="0" w:lastRow="0" w:firstColumn="0" w:lastColumn="0" w:noHBand="0" w:noVBand="0"/>
      </w:tblPr>
      <w:tblGrid>
        <w:gridCol w:w="2405"/>
        <w:gridCol w:w="2406"/>
        <w:gridCol w:w="758"/>
        <w:gridCol w:w="15"/>
        <w:gridCol w:w="1210"/>
        <w:gridCol w:w="46"/>
        <w:gridCol w:w="376"/>
        <w:gridCol w:w="754"/>
        <w:gridCol w:w="34"/>
        <w:gridCol w:w="1618"/>
      </w:tblGrid>
      <w:tr w:rsidR="00464EE6" w:rsidRPr="0028521E" w:rsidTr="00517CEF">
        <w:trPr>
          <w:jc w:val="center"/>
        </w:trPr>
        <w:tc>
          <w:tcPr>
            <w:tcW w:w="2405" w:type="dxa"/>
            <w:tcBorders>
              <w:top w:val="single" w:sz="4" w:space="0" w:color="auto"/>
              <w:left w:val="single" w:sz="4" w:space="0" w:color="auto"/>
              <w:bottom w:val="single" w:sz="4" w:space="0" w:color="auto"/>
              <w:right w:val="single" w:sz="4" w:space="0" w:color="auto"/>
            </w:tcBorders>
            <w:shd w:val="clear" w:color="auto" w:fill="auto"/>
          </w:tcPr>
          <w:p w:rsidR="00464EE6" w:rsidRPr="00464EE6" w:rsidRDefault="00464EE6" w:rsidP="007A3321">
            <w:pPr>
              <w:snapToGrid w:val="0"/>
              <w:spacing w:line="240" w:lineRule="atLeast"/>
              <w:jc w:val="center"/>
              <w:rPr>
                <w:rFonts w:ascii="標楷體" w:eastAsia="標楷體" w:hAnsi="標楷體" w:cs="Arial Unicode MS"/>
                <w:szCs w:val="24"/>
              </w:rPr>
            </w:pPr>
            <w:r w:rsidRPr="00464EE6">
              <w:rPr>
                <w:rFonts w:ascii="標楷體" w:eastAsia="標楷體" w:hAnsi="標楷體" w:cs="Arial Unicode MS" w:hint="eastAsia"/>
                <w:szCs w:val="24"/>
              </w:rPr>
              <w:t>科目名稱</w:t>
            </w:r>
          </w:p>
        </w:tc>
        <w:tc>
          <w:tcPr>
            <w:tcW w:w="2406" w:type="dxa"/>
            <w:tcBorders>
              <w:top w:val="single" w:sz="4" w:space="0" w:color="auto"/>
              <w:left w:val="single" w:sz="4" w:space="0" w:color="auto"/>
              <w:bottom w:val="single" w:sz="4" w:space="0" w:color="auto"/>
              <w:right w:val="single" w:sz="4" w:space="0" w:color="auto"/>
            </w:tcBorders>
            <w:shd w:val="clear" w:color="auto" w:fill="auto"/>
          </w:tcPr>
          <w:p w:rsidR="00464EE6" w:rsidRPr="00464EE6" w:rsidRDefault="00464EE6" w:rsidP="007A3321">
            <w:pPr>
              <w:snapToGrid w:val="0"/>
              <w:spacing w:line="240" w:lineRule="atLeast"/>
              <w:jc w:val="center"/>
              <w:rPr>
                <w:rFonts w:ascii="標楷體" w:eastAsia="標楷體" w:hAnsi="標楷體" w:cs="Arial Unicode MS"/>
                <w:szCs w:val="24"/>
              </w:rPr>
            </w:pPr>
            <w:proofErr w:type="gramStart"/>
            <w:r w:rsidRPr="00464EE6">
              <w:rPr>
                <w:rFonts w:ascii="標楷體" w:eastAsia="標楷體" w:hAnsi="標楷體" w:cs="Arial Unicode MS" w:hint="eastAsia"/>
                <w:szCs w:val="24"/>
              </w:rPr>
              <w:t>修別</w:t>
            </w:r>
            <w:proofErr w:type="gramEnd"/>
          </w:p>
        </w:tc>
        <w:tc>
          <w:tcPr>
            <w:tcW w:w="2405" w:type="dxa"/>
            <w:gridSpan w:val="5"/>
            <w:tcBorders>
              <w:top w:val="single" w:sz="4" w:space="0" w:color="auto"/>
              <w:left w:val="single" w:sz="4" w:space="0" w:color="auto"/>
              <w:bottom w:val="single" w:sz="4" w:space="0" w:color="auto"/>
              <w:right w:val="single" w:sz="4" w:space="0" w:color="auto"/>
            </w:tcBorders>
            <w:shd w:val="clear" w:color="auto" w:fill="auto"/>
          </w:tcPr>
          <w:p w:rsidR="00464EE6" w:rsidRPr="00464EE6" w:rsidRDefault="00464EE6" w:rsidP="007A3321">
            <w:pPr>
              <w:snapToGrid w:val="0"/>
              <w:spacing w:line="240" w:lineRule="atLeast"/>
              <w:jc w:val="center"/>
              <w:rPr>
                <w:rFonts w:ascii="標楷體" w:eastAsia="標楷體" w:hAnsi="標楷體" w:cs="Arial Unicode MS"/>
                <w:szCs w:val="24"/>
              </w:rPr>
            </w:pPr>
            <w:r w:rsidRPr="00464EE6">
              <w:rPr>
                <w:rFonts w:ascii="標楷體" w:eastAsia="標楷體" w:hAnsi="標楷體" w:cs="Arial Unicode MS" w:hint="eastAsia"/>
                <w:szCs w:val="24"/>
              </w:rPr>
              <w:t>學分</w:t>
            </w:r>
          </w:p>
        </w:tc>
        <w:tc>
          <w:tcPr>
            <w:tcW w:w="2406" w:type="dxa"/>
            <w:gridSpan w:val="3"/>
            <w:tcBorders>
              <w:top w:val="single" w:sz="4" w:space="0" w:color="auto"/>
              <w:left w:val="single" w:sz="4" w:space="0" w:color="auto"/>
              <w:bottom w:val="single" w:sz="4" w:space="0" w:color="auto"/>
              <w:right w:val="single" w:sz="4" w:space="0" w:color="auto"/>
            </w:tcBorders>
            <w:shd w:val="clear" w:color="auto" w:fill="auto"/>
          </w:tcPr>
          <w:p w:rsidR="00464EE6" w:rsidRPr="0028521E" w:rsidRDefault="00464EE6" w:rsidP="007A3321">
            <w:pPr>
              <w:snapToGrid w:val="0"/>
              <w:spacing w:line="240" w:lineRule="atLeast"/>
              <w:jc w:val="center"/>
              <w:rPr>
                <w:rFonts w:ascii="標楷體" w:eastAsia="標楷體" w:hAnsi="標楷體" w:cs="Arial Unicode MS"/>
                <w:szCs w:val="24"/>
              </w:rPr>
            </w:pPr>
            <w:r w:rsidRPr="00464EE6">
              <w:rPr>
                <w:rFonts w:ascii="標楷體" w:eastAsia="標楷體" w:hAnsi="標楷體" w:cs="Arial Unicode MS" w:hint="eastAsia"/>
                <w:szCs w:val="24"/>
              </w:rPr>
              <w:t>時數</w:t>
            </w:r>
          </w:p>
        </w:tc>
      </w:tr>
      <w:tr w:rsidR="00464EE6" w:rsidRPr="0028521E" w:rsidTr="007A3321">
        <w:trPr>
          <w:jc w:val="center"/>
        </w:trPr>
        <w:tc>
          <w:tcPr>
            <w:tcW w:w="558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64EE6" w:rsidRPr="0028521E" w:rsidRDefault="00464EE6" w:rsidP="007A3321">
            <w:pPr>
              <w:snapToGrid w:val="0"/>
              <w:jc w:val="center"/>
              <w:rPr>
                <w:rFonts w:ascii="標楷體" w:eastAsia="標楷體" w:hAnsi="標楷體"/>
                <w:szCs w:val="24"/>
              </w:rPr>
            </w:pPr>
            <w:r w:rsidRPr="0028521E">
              <w:rPr>
                <w:rFonts w:ascii="標楷體" w:eastAsia="標楷體" w:hAnsi="標楷體" w:hint="eastAsia"/>
                <w:szCs w:val="24"/>
              </w:rPr>
              <w:t>社會科學研究法</w:t>
            </w:r>
          </w:p>
          <w:p w:rsidR="00464EE6" w:rsidRPr="0028521E" w:rsidRDefault="00464EE6" w:rsidP="007A3321">
            <w:pPr>
              <w:snapToGrid w:val="0"/>
              <w:jc w:val="center"/>
              <w:rPr>
                <w:rFonts w:ascii="標楷體" w:eastAsia="標楷體" w:hAnsi="標楷體" w:cs="Times New Roman"/>
                <w:szCs w:val="24"/>
              </w:rPr>
            </w:pPr>
            <w:r w:rsidRPr="0028521E">
              <w:rPr>
                <w:rFonts w:ascii="標楷體" w:eastAsia="標楷體" w:hAnsi="標楷體"/>
                <w:szCs w:val="24"/>
              </w:rPr>
              <w:t>Research Methods in Social Science</w:t>
            </w: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464EE6" w:rsidRPr="0028521E" w:rsidRDefault="00464EE6" w:rsidP="007A3321">
            <w:pPr>
              <w:snapToGrid w:val="0"/>
              <w:jc w:val="center"/>
              <w:rPr>
                <w:rFonts w:ascii="標楷體" w:eastAsia="標楷體" w:hAnsi="標楷體" w:cs="Times New Roman"/>
                <w:szCs w:val="24"/>
              </w:rPr>
            </w:pPr>
            <w:r w:rsidRPr="0028521E">
              <w:rPr>
                <w:rFonts w:ascii="標楷體" w:eastAsia="標楷體" w:hAnsi="標楷體" w:cs="Times New Roman" w:hint="eastAsia"/>
                <w:szCs w:val="24"/>
              </w:rPr>
              <w:t>必修</w:t>
            </w:r>
          </w:p>
        </w:tc>
        <w:tc>
          <w:tcPr>
            <w:tcW w:w="121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64EE6" w:rsidRPr="0028521E" w:rsidRDefault="00464EE6" w:rsidP="007A3321">
            <w:pPr>
              <w:snapToGrid w:val="0"/>
              <w:jc w:val="center"/>
              <w:rPr>
                <w:rFonts w:ascii="標楷體" w:eastAsia="標楷體" w:hAnsi="標楷體" w:cs="Times New Roman"/>
                <w:szCs w:val="24"/>
              </w:rPr>
            </w:pPr>
            <w:r w:rsidRPr="0028521E">
              <w:rPr>
                <w:rFonts w:ascii="標楷體" w:eastAsia="標楷體" w:hAnsi="標楷體" w:cs="Times New Roman" w:hint="eastAsia"/>
                <w:szCs w:val="24"/>
              </w:rPr>
              <w:t>3</w:t>
            </w:r>
          </w:p>
        </w:tc>
        <w:tc>
          <w:tcPr>
            <w:tcW w:w="1618" w:type="dxa"/>
            <w:tcBorders>
              <w:top w:val="single" w:sz="4" w:space="0" w:color="auto"/>
              <w:left w:val="single" w:sz="4" w:space="0" w:color="auto"/>
              <w:bottom w:val="single" w:sz="4" w:space="0" w:color="auto"/>
              <w:right w:val="single" w:sz="4" w:space="0" w:color="auto"/>
            </w:tcBorders>
            <w:shd w:val="clear" w:color="auto" w:fill="auto"/>
            <w:vAlign w:val="center"/>
          </w:tcPr>
          <w:p w:rsidR="00464EE6" w:rsidRPr="0028521E" w:rsidRDefault="00464EE6" w:rsidP="007A3321">
            <w:pPr>
              <w:snapToGrid w:val="0"/>
              <w:spacing w:line="240" w:lineRule="atLeast"/>
              <w:jc w:val="center"/>
              <w:rPr>
                <w:rFonts w:ascii="標楷體" w:eastAsia="標楷體" w:hAnsi="標楷體" w:cs="Times New Roman"/>
                <w:szCs w:val="24"/>
              </w:rPr>
            </w:pPr>
            <w:r w:rsidRPr="0028521E">
              <w:rPr>
                <w:rFonts w:ascii="標楷體" w:eastAsia="標楷體" w:hAnsi="標楷體" w:cs="Times New Roman" w:hint="eastAsia"/>
                <w:szCs w:val="24"/>
              </w:rPr>
              <w:t>3</w:t>
            </w:r>
          </w:p>
        </w:tc>
      </w:tr>
      <w:tr w:rsidR="00464EE6" w:rsidRPr="0028521E" w:rsidTr="007A3321">
        <w:trPr>
          <w:jc w:val="center"/>
        </w:trPr>
        <w:tc>
          <w:tcPr>
            <w:tcW w:w="9622"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464EE6" w:rsidRPr="00464EE6" w:rsidRDefault="00464EE6" w:rsidP="00464EE6">
            <w:pPr>
              <w:snapToGrid w:val="0"/>
              <w:spacing w:line="240" w:lineRule="atLeast"/>
              <w:rPr>
                <w:rFonts w:ascii="標楷體" w:eastAsia="標楷體" w:hAnsi="標楷體"/>
                <w:szCs w:val="24"/>
              </w:rPr>
            </w:pPr>
            <w:r>
              <w:rPr>
                <w:rFonts w:ascii="標楷體" w:eastAsia="標楷體" w:hAnsi="標楷體" w:hint="eastAsia"/>
                <w:szCs w:val="24"/>
              </w:rPr>
              <w:t xml:space="preserve">    </w:t>
            </w:r>
            <w:r w:rsidRPr="00464EE6">
              <w:rPr>
                <w:rFonts w:ascii="標楷體" w:eastAsia="標楷體" w:hAnsi="標楷體" w:hint="eastAsia"/>
                <w:szCs w:val="24"/>
              </w:rPr>
              <w:t>本課程主要目的在於培養學生具邏輯、科學性的思考能力與習慣，並學會進行</w:t>
            </w:r>
          </w:p>
          <w:p w:rsidR="00464EE6" w:rsidRPr="00464EE6" w:rsidRDefault="00464EE6" w:rsidP="00464EE6">
            <w:pPr>
              <w:snapToGrid w:val="0"/>
              <w:spacing w:line="240" w:lineRule="atLeast"/>
              <w:rPr>
                <w:rFonts w:ascii="標楷體" w:eastAsia="標楷體" w:hAnsi="標楷體"/>
                <w:szCs w:val="24"/>
              </w:rPr>
            </w:pPr>
            <w:r w:rsidRPr="00464EE6">
              <w:rPr>
                <w:rFonts w:ascii="標楷體" w:eastAsia="標楷體" w:hAnsi="標楷體" w:hint="eastAsia"/>
                <w:szCs w:val="24"/>
              </w:rPr>
              <w:t>科學研究時如何檢索相關的文獻及尋求有利的資源協助。主要內容包括研究的基</w:t>
            </w:r>
          </w:p>
          <w:p w:rsidR="00464EE6" w:rsidRPr="00464EE6" w:rsidRDefault="00464EE6" w:rsidP="00464EE6">
            <w:pPr>
              <w:snapToGrid w:val="0"/>
              <w:spacing w:line="240" w:lineRule="atLeast"/>
              <w:rPr>
                <w:rFonts w:ascii="標楷體" w:eastAsia="標楷體" w:hAnsi="標楷體"/>
                <w:szCs w:val="24"/>
              </w:rPr>
            </w:pPr>
            <w:r w:rsidRPr="00464EE6">
              <w:rPr>
                <w:rFonts w:ascii="標楷體" w:eastAsia="標楷體" w:hAnsi="標楷體" w:hint="eastAsia"/>
                <w:szCs w:val="24"/>
              </w:rPr>
              <w:t>本概念、不同的研究典範與方法、研究對象的抽樣方式、研究工具的編製、研究</w:t>
            </w:r>
          </w:p>
          <w:p w:rsidR="00464EE6" w:rsidRPr="00464EE6" w:rsidRDefault="00464EE6" w:rsidP="00464EE6">
            <w:pPr>
              <w:snapToGrid w:val="0"/>
              <w:spacing w:line="240" w:lineRule="atLeast"/>
              <w:rPr>
                <w:rFonts w:ascii="標楷體" w:eastAsia="標楷體" w:hAnsi="標楷體"/>
                <w:szCs w:val="24"/>
              </w:rPr>
            </w:pPr>
            <w:r w:rsidRPr="00464EE6">
              <w:rPr>
                <w:rFonts w:ascii="標楷體" w:eastAsia="標楷體" w:hAnsi="標楷體" w:hint="eastAsia"/>
                <w:szCs w:val="24"/>
              </w:rPr>
              <w:t>的步驟與流程、各種研究設計的適用情境/限制與可能的統計方法等等。學生透過</w:t>
            </w:r>
          </w:p>
          <w:p w:rsidR="00464EE6" w:rsidRPr="00464EE6" w:rsidRDefault="00464EE6" w:rsidP="00464EE6">
            <w:pPr>
              <w:snapToGrid w:val="0"/>
              <w:spacing w:line="240" w:lineRule="atLeast"/>
              <w:rPr>
                <w:rFonts w:ascii="標楷體" w:eastAsia="標楷體" w:hAnsi="標楷體"/>
                <w:szCs w:val="24"/>
              </w:rPr>
            </w:pPr>
            <w:r w:rsidRPr="00464EE6">
              <w:rPr>
                <w:rFonts w:ascii="標楷體" w:eastAsia="標楷體" w:hAnsi="標楷體" w:hint="eastAsia"/>
                <w:szCs w:val="24"/>
              </w:rPr>
              <w:t>研究計畫書的撰寫與執行一次前導性的研究，展現本課程的學習與培養助人工作</w:t>
            </w:r>
          </w:p>
          <w:p w:rsidR="00464EE6" w:rsidRPr="0028521E" w:rsidRDefault="00464EE6" w:rsidP="00464EE6">
            <w:pPr>
              <w:snapToGrid w:val="0"/>
              <w:spacing w:line="240" w:lineRule="atLeast"/>
              <w:rPr>
                <w:rFonts w:ascii="標楷體" w:eastAsia="標楷體" w:hAnsi="標楷體" w:cs="Times New Roman"/>
                <w:szCs w:val="24"/>
              </w:rPr>
            </w:pPr>
            <w:r w:rsidRPr="00464EE6">
              <w:rPr>
                <w:rFonts w:ascii="標楷體" w:eastAsia="標楷體" w:hAnsi="標楷體" w:hint="eastAsia"/>
                <w:szCs w:val="24"/>
              </w:rPr>
              <w:t>的實務能力，並建立助人態度與關懷精神。</w:t>
            </w:r>
          </w:p>
        </w:tc>
      </w:tr>
      <w:tr w:rsidR="00464EE6" w:rsidRPr="0028521E" w:rsidTr="007A3321">
        <w:trPr>
          <w:jc w:val="center"/>
        </w:trPr>
        <w:tc>
          <w:tcPr>
            <w:tcW w:w="558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64EE6" w:rsidRPr="0028521E" w:rsidRDefault="00464EE6" w:rsidP="007A3321">
            <w:pPr>
              <w:snapToGrid w:val="0"/>
              <w:jc w:val="center"/>
              <w:rPr>
                <w:rFonts w:ascii="標楷體" w:eastAsia="標楷體" w:hAnsi="標楷體"/>
                <w:szCs w:val="24"/>
              </w:rPr>
            </w:pPr>
            <w:r w:rsidRPr="0028521E">
              <w:rPr>
                <w:rFonts w:ascii="標楷體" w:eastAsia="標楷體" w:hAnsi="標楷體" w:hint="eastAsia"/>
                <w:szCs w:val="24"/>
              </w:rPr>
              <w:t>諮商理論研究</w:t>
            </w:r>
          </w:p>
          <w:p w:rsidR="00464EE6" w:rsidRPr="0028521E" w:rsidRDefault="00464EE6" w:rsidP="007A3321">
            <w:pPr>
              <w:snapToGrid w:val="0"/>
              <w:jc w:val="center"/>
              <w:rPr>
                <w:rFonts w:ascii="標楷體" w:eastAsia="標楷體" w:hAnsi="標楷體" w:cs="Times New Roman"/>
                <w:szCs w:val="24"/>
              </w:rPr>
            </w:pPr>
            <w:r w:rsidRPr="0028521E">
              <w:rPr>
                <w:rFonts w:ascii="標楷體" w:eastAsia="標楷體" w:hAnsi="標楷體"/>
                <w:szCs w:val="24"/>
              </w:rPr>
              <w:t>Studies in Theories of Counseling</w:t>
            </w: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464EE6" w:rsidRPr="0028521E" w:rsidRDefault="00464EE6" w:rsidP="007A3321">
            <w:pPr>
              <w:snapToGrid w:val="0"/>
              <w:jc w:val="center"/>
              <w:rPr>
                <w:rFonts w:ascii="標楷體" w:eastAsia="標楷體" w:hAnsi="標楷體" w:cs="Times New Roman"/>
                <w:szCs w:val="24"/>
              </w:rPr>
            </w:pPr>
            <w:r w:rsidRPr="0028521E">
              <w:rPr>
                <w:rFonts w:ascii="標楷體" w:eastAsia="標楷體" w:hAnsi="標楷體" w:cs="Times New Roman" w:hint="eastAsia"/>
                <w:szCs w:val="24"/>
              </w:rPr>
              <w:t>必修</w:t>
            </w:r>
          </w:p>
        </w:tc>
        <w:tc>
          <w:tcPr>
            <w:tcW w:w="121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64EE6" w:rsidRPr="0028521E" w:rsidRDefault="00464EE6" w:rsidP="007A3321">
            <w:pPr>
              <w:snapToGrid w:val="0"/>
              <w:jc w:val="center"/>
              <w:rPr>
                <w:rFonts w:ascii="標楷體" w:eastAsia="標楷體" w:hAnsi="標楷體" w:cs="Times New Roman"/>
                <w:szCs w:val="24"/>
              </w:rPr>
            </w:pPr>
            <w:r w:rsidRPr="0028521E">
              <w:rPr>
                <w:rFonts w:ascii="標楷體" w:eastAsia="標楷體" w:hAnsi="標楷體" w:cs="Times New Roman" w:hint="eastAsia"/>
                <w:szCs w:val="24"/>
              </w:rPr>
              <w:t>3</w:t>
            </w:r>
          </w:p>
        </w:tc>
        <w:tc>
          <w:tcPr>
            <w:tcW w:w="1618" w:type="dxa"/>
            <w:tcBorders>
              <w:top w:val="single" w:sz="4" w:space="0" w:color="auto"/>
              <w:left w:val="single" w:sz="4" w:space="0" w:color="auto"/>
              <w:bottom w:val="single" w:sz="4" w:space="0" w:color="auto"/>
              <w:right w:val="single" w:sz="4" w:space="0" w:color="auto"/>
            </w:tcBorders>
            <w:shd w:val="clear" w:color="auto" w:fill="auto"/>
            <w:vAlign w:val="center"/>
          </w:tcPr>
          <w:p w:rsidR="00464EE6" w:rsidRPr="0028521E" w:rsidRDefault="00464EE6" w:rsidP="007A3321">
            <w:pPr>
              <w:snapToGrid w:val="0"/>
              <w:jc w:val="center"/>
              <w:rPr>
                <w:rFonts w:ascii="標楷體" w:eastAsia="標楷體" w:hAnsi="標楷體" w:cs="Times New Roman"/>
                <w:szCs w:val="24"/>
              </w:rPr>
            </w:pPr>
            <w:r w:rsidRPr="0028521E">
              <w:rPr>
                <w:rFonts w:ascii="標楷體" w:eastAsia="標楷體" w:hAnsi="標楷體" w:cs="Times New Roman" w:hint="eastAsia"/>
                <w:szCs w:val="24"/>
              </w:rPr>
              <w:t>3</w:t>
            </w:r>
          </w:p>
        </w:tc>
      </w:tr>
      <w:tr w:rsidR="00464EE6" w:rsidRPr="0028521E" w:rsidTr="007A3321">
        <w:trPr>
          <w:trHeight w:val="1568"/>
          <w:jc w:val="center"/>
        </w:trPr>
        <w:tc>
          <w:tcPr>
            <w:tcW w:w="9622"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464EE6" w:rsidRPr="00464EE6" w:rsidRDefault="00464EE6" w:rsidP="00464EE6">
            <w:pPr>
              <w:snapToGrid w:val="0"/>
              <w:spacing w:line="240" w:lineRule="atLeast"/>
              <w:rPr>
                <w:rFonts w:ascii="標楷體" w:eastAsia="標楷體" w:hAnsi="標楷體"/>
                <w:szCs w:val="24"/>
              </w:rPr>
            </w:pPr>
            <w:r>
              <w:rPr>
                <w:rFonts w:ascii="標楷體" w:eastAsia="標楷體" w:hAnsi="標楷體" w:hint="eastAsia"/>
                <w:szCs w:val="24"/>
              </w:rPr>
              <w:t xml:space="preserve">    </w:t>
            </w:r>
            <w:r w:rsidRPr="00464EE6">
              <w:rPr>
                <w:rFonts w:ascii="標楷體" w:eastAsia="標楷體" w:hAnsi="標楷體" w:hint="eastAsia"/>
                <w:szCs w:val="24"/>
              </w:rPr>
              <w:t>本課程主要目的在協助學生了解當前重要諮商理論與其技術，熟悉諮商領域重</w:t>
            </w:r>
          </w:p>
          <w:p w:rsidR="00464EE6" w:rsidRPr="00464EE6" w:rsidRDefault="00464EE6" w:rsidP="00464EE6">
            <w:pPr>
              <w:snapToGrid w:val="0"/>
              <w:spacing w:line="240" w:lineRule="atLeast"/>
              <w:rPr>
                <w:rFonts w:ascii="標楷體" w:eastAsia="標楷體" w:hAnsi="標楷體"/>
                <w:szCs w:val="24"/>
              </w:rPr>
            </w:pPr>
            <w:r w:rsidRPr="00464EE6">
              <w:rPr>
                <w:rFonts w:ascii="標楷體" w:eastAsia="標楷體" w:hAnsi="標楷體" w:hint="eastAsia"/>
                <w:szCs w:val="24"/>
              </w:rPr>
              <w:t>要研究發現與當前重大討論課題，並反思自己的諮商哲學，建立專業素養與態度。</w:t>
            </w:r>
          </w:p>
          <w:p w:rsidR="00464EE6" w:rsidRPr="00464EE6" w:rsidRDefault="00464EE6" w:rsidP="00464EE6">
            <w:pPr>
              <w:snapToGrid w:val="0"/>
              <w:spacing w:line="240" w:lineRule="atLeast"/>
              <w:rPr>
                <w:rFonts w:ascii="標楷體" w:eastAsia="標楷體" w:hAnsi="標楷體"/>
                <w:szCs w:val="24"/>
              </w:rPr>
            </w:pPr>
            <w:r>
              <w:rPr>
                <w:rFonts w:ascii="標楷體" w:eastAsia="標楷體" w:hAnsi="標楷體" w:hint="eastAsia"/>
                <w:szCs w:val="24"/>
              </w:rPr>
              <w:t xml:space="preserve">    </w:t>
            </w:r>
            <w:r w:rsidRPr="00464EE6">
              <w:rPr>
                <w:rFonts w:ascii="標楷體" w:eastAsia="標楷體" w:hAnsi="標楷體" w:hint="eastAsia"/>
                <w:szCs w:val="24"/>
              </w:rPr>
              <w:t>課程內容包括：精神分析治療、個人中心治療、完形治療、認知行為治療、焦</w:t>
            </w:r>
          </w:p>
          <w:p w:rsidR="00464EE6" w:rsidRPr="00464EE6" w:rsidRDefault="00464EE6" w:rsidP="00464EE6">
            <w:pPr>
              <w:snapToGrid w:val="0"/>
              <w:spacing w:line="240" w:lineRule="atLeast"/>
              <w:rPr>
                <w:rFonts w:ascii="標楷體" w:eastAsia="標楷體" w:hAnsi="標楷體"/>
                <w:szCs w:val="24"/>
              </w:rPr>
            </w:pPr>
            <w:r w:rsidRPr="00464EE6">
              <w:rPr>
                <w:rFonts w:ascii="標楷體" w:eastAsia="標楷體" w:hAnsi="標楷體" w:hint="eastAsia"/>
                <w:szCs w:val="24"/>
              </w:rPr>
              <w:t>點解決治療等重要諮商學派。預期修課學生可增進對諮商理論與實務之知識，具備</w:t>
            </w:r>
          </w:p>
          <w:p w:rsidR="00464EE6" w:rsidRPr="00464EE6" w:rsidRDefault="00464EE6" w:rsidP="00464EE6">
            <w:pPr>
              <w:snapToGrid w:val="0"/>
              <w:spacing w:line="240" w:lineRule="atLeast"/>
              <w:rPr>
                <w:rFonts w:ascii="標楷體" w:eastAsia="標楷體" w:hAnsi="標楷體"/>
                <w:szCs w:val="24"/>
              </w:rPr>
            </w:pPr>
            <w:r w:rsidRPr="00464EE6">
              <w:rPr>
                <w:rFonts w:ascii="標楷體" w:eastAsia="標楷體" w:hAnsi="標楷體" w:hint="eastAsia"/>
                <w:szCs w:val="24"/>
              </w:rPr>
              <w:t>諮商心理學的專業知識、兼具助人態度、關懷精神與助人實務能力，並了解新近</w:t>
            </w:r>
            <w:proofErr w:type="gramStart"/>
            <w:r w:rsidRPr="00464EE6">
              <w:rPr>
                <w:rFonts w:ascii="標楷體" w:eastAsia="標楷體" w:hAnsi="標楷體" w:hint="eastAsia"/>
                <w:szCs w:val="24"/>
              </w:rPr>
              <w:t>諮</w:t>
            </w:r>
            <w:proofErr w:type="gramEnd"/>
          </w:p>
          <w:p w:rsidR="00464EE6" w:rsidRPr="0028521E" w:rsidRDefault="00464EE6" w:rsidP="00464EE6">
            <w:pPr>
              <w:snapToGrid w:val="0"/>
              <w:spacing w:line="240" w:lineRule="atLeast"/>
              <w:rPr>
                <w:rFonts w:ascii="標楷體" w:eastAsia="標楷體" w:hAnsi="標楷體" w:cs="Times New Roman"/>
                <w:bCs/>
                <w:color w:val="000000"/>
                <w:szCs w:val="24"/>
              </w:rPr>
            </w:pPr>
            <w:r w:rsidRPr="00464EE6">
              <w:rPr>
                <w:rFonts w:ascii="標楷體" w:eastAsia="標楷體" w:hAnsi="標楷體" w:hint="eastAsia"/>
                <w:szCs w:val="24"/>
              </w:rPr>
              <w:t>商學派及發展趨勢。</w:t>
            </w:r>
          </w:p>
        </w:tc>
      </w:tr>
      <w:tr w:rsidR="00464EE6" w:rsidRPr="0028521E" w:rsidTr="007A3321">
        <w:trPr>
          <w:jc w:val="center"/>
        </w:trPr>
        <w:tc>
          <w:tcPr>
            <w:tcW w:w="558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64EE6" w:rsidRPr="00464EE6" w:rsidRDefault="00464EE6" w:rsidP="00464EE6">
            <w:pPr>
              <w:snapToGrid w:val="0"/>
              <w:jc w:val="center"/>
              <w:rPr>
                <w:rFonts w:ascii="標楷體" w:eastAsia="標楷體" w:hAnsi="標楷體"/>
                <w:szCs w:val="24"/>
              </w:rPr>
            </w:pPr>
            <w:r w:rsidRPr="00464EE6">
              <w:rPr>
                <w:rFonts w:ascii="標楷體" w:eastAsia="標楷體" w:hAnsi="標楷體" w:hint="eastAsia"/>
                <w:szCs w:val="24"/>
              </w:rPr>
              <w:t>助人技巧研究</w:t>
            </w:r>
          </w:p>
          <w:p w:rsidR="00464EE6" w:rsidRPr="0028521E" w:rsidRDefault="00464EE6" w:rsidP="00464EE6">
            <w:pPr>
              <w:snapToGrid w:val="0"/>
              <w:jc w:val="center"/>
              <w:rPr>
                <w:rFonts w:ascii="標楷體" w:eastAsia="標楷體" w:hAnsi="標楷體" w:cs="Times New Roman"/>
                <w:szCs w:val="24"/>
              </w:rPr>
            </w:pPr>
            <w:r w:rsidRPr="00464EE6">
              <w:rPr>
                <w:rFonts w:ascii="標楷體" w:eastAsia="標楷體" w:hAnsi="標楷體"/>
                <w:szCs w:val="24"/>
              </w:rPr>
              <w:t>Studies in Helping Skills in Practice</w:t>
            </w: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464EE6" w:rsidRPr="0028521E" w:rsidRDefault="00464EE6" w:rsidP="007A3321">
            <w:pPr>
              <w:snapToGrid w:val="0"/>
              <w:jc w:val="center"/>
              <w:rPr>
                <w:rFonts w:ascii="標楷體" w:eastAsia="標楷體" w:hAnsi="標楷體" w:cs="Times New Roman"/>
                <w:szCs w:val="24"/>
              </w:rPr>
            </w:pPr>
            <w:r w:rsidRPr="0028521E">
              <w:rPr>
                <w:rFonts w:ascii="標楷體" w:eastAsia="標楷體" w:hAnsi="標楷體" w:cs="Times New Roman" w:hint="eastAsia"/>
                <w:szCs w:val="24"/>
              </w:rPr>
              <w:t>必修</w:t>
            </w:r>
          </w:p>
        </w:tc>
        <w:tc>
          <w:tcPr>
            <w:tcW w:w="121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64EE6" w:rsidRPr="0028521E" w:rsidRDefault="00464EE6" w:rsidP="007A3321">
            <w:pPr>
              <w:snapToGrid w:val="0"/>
              <w:jc w:val="center"/>
              <w:rPr>
                <w:rFonts w:ascii="標楷體" w:eastAsia="標楷體" w:hAnsi="標楷體" w:cs="Times New Roman"/>
                <w:szCs w:val="24"/>
              </w:rPr>
            </w:pPr>
            <w:r w:rsidRPr="0028521E">
              <w:rPr>
                <w:rFonts w:ascii="標楷體" w:eastAsia="標楷體" w:hAnsi="標楷體" w:cs="Times New Roman" w:hint="eastAsia"/>
                <w:szCs w:val="24"/>
              </w:rPr>
              <w:t>3</w:t>
            </w:r>
          </w:p>
        </w:tc>
        <w:tc>
          <w:tcPr>
            <w:tcW w:w="1618" w:type="dxa"/>
            <w:tcBorders>
              <w:top w:val="single" w:sz="4" w:space="0" w:color="auto"/>
              <w:left w:val="single" w:sz="4" w:space="0" w:color="auto"/>
              <w:bottom w:val="single" w:sz="4" w:space="0" w:color="auto"/>
              <w:right w:val="single" w:sz="4" w:space="0" w:color="auto"/>
            </w:tcBorders>
            <w:shd w:val="clear" w:color="auto" w:fill="auto"/>
            <w:vAlign w:val="center"/>
          </w:tcPr>
          <w:p w:rsidR="00464EE6" w:rsidRPr="0028521E" w:rsidRDefault="00464EE6" w:rsidP="007A3321">
            <w:pPr>
              <w:snapToGrid w:val="0"/>
              <w:jc w:val="center"/>
              <w:rPr>
                <w:rFonts w:ascii="標楷體" w:eastAsia="標楷體" w:hAnsi="標楷體" w:cs="Times New Roman"/>
                <w:szCs w:val="24"/>
              </w:rPr>
            </w:pPr>
            <w:r w:rsidRPr="0028521E">
              <w:rPr>
                <w:rFonts w:ascii="標楷體" w:eastAsia="標楷體" w:hAnsi="標楷體" w:cs="Times New Roman" w:hint="eastAsia"/>
                <w:szCs w:val="24"/>
              </w:rPr>
              <w:t>3</w:t>
            </w:r>
          </w:p>
        </w:tc>
      </w:tr>
      <w:tr w:rsidR="00464EE6" w:rsidRPr="0028521E" w:rsidTr="007A3321">
        <w:trPr>
          <w:jc w:val="center"/>
        </w:trPr>
        <w:tc>
          <w:tcPr>
            <w:tcW w:w="9622"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464EE6" w:rsidRPr="00464EE6" w:rsidRDefault="00464EE6" w:rsidP="00464EE6">
            <w:pPr>
              <w:snapToGrid w:val="0"/>
              <w:spacing w:line="240" w:lineRule="atLeast"/>
              <w:rPr>
                <w:rFonts w:ascii="標楷體" w:eastAsia="標楷體" w:hAnsi="標楷體"/>
                <w:szCs w:val="24"/>
              </w:rPr>
            </w:pPr>
            <w:r>
              <w:rPr>
                <w:rFonts w:ascii="標楷體" w:eastAsia="標楷體" w:hAnsi="標楷體" w:hint="eastAsia"/>
                <w:szCs w:val="24"/>
              </w:rPr>
              <w:t xml:space="preserve">    </w:t>
            </w:r>
            <w:r w:rsidRPr="00464EE6">
              <w:rPr>
                <w:rFonts w:ascii="標楷體" w:eastAsia="標楷體" w:hAnsi="標楷體" w:hint="eastAsia"/>
                <w:szCs w:val="24"/>
              </w:rPr>
              <w:t>本課程旨在幫助學生瞭解影響諮商歷程的要素，精熟各種基本諮商技巧。課程</w:t>
            </w:r>
          </w:p>
          <w:p w:rsidR="00464EE6" w:rsidRPr="00464EE6" w:rsidRDefault="00464EE6" w:rsidP="00464EE6">
            <w:pPr>
              <w:snapToGrid w:val="0"/>
              <w:spacing w:line="240" w:lineRule="atLeast"/>
              <w:rPr>
                <w:rFonts w:ascii="標楷體" w:eastAsia="標楷體" w:hAnsi="標楷體"/>
                <w:szCs w:val="24"/>
              </w:rPr>
            </w:pPr>
            <w:r w:rsidRPr="00464EE6">
              <w:rPr>
                <w:rFonts w:ascii="標楷體" w:eastAsia="標楷體" w:hAnsi="標楷體" w:hint="eastAsia"/>
                <w:szCs w:val="24"/>
              </w:rPr>
              <w:t>內容包括諮商歷程介紹、接案會談技巧、訂定諮商目標、個案概念化、基本回應的</w:t>
            </w:r>
          </w:p>
          <w:p w:rsidR="00464EE6" w:rsidRPr="00464EE6" w:rsidRDefault="00464EE6" w:rsidP="00464EE6">
            <w:pPr>
              <w:snapToGrid w:val="0"/>
              <w:spacing w:line="240" w:lineRule="atLeast"/>
              <w:rPr>
                <w:rFonts w:ascii="標楷體" w:eastAsia="標楷體" w:hAnsi="標楷體"/>
                <w:szCs w:val="24"/>
              </w:rPr>
            </w:pPr>
            <w:r w:rsidRPr="00464EE6">
              <w:rPr>
                <w:rFonts w:ascii="標楷體" w:eastAsia="標楷體" w:hAnsi="標楷體" w:hint="eastAsia"/>
                <w:szCs w:val="24"/>
              </w:rPr>
              <w:t>技巧、促進改變的技巧以及相關議題研究等。藉由課程講授、實務演練的過程，培</w:t>
            </w:r>
          </w:p>
          <w:p w:rsidR="00464EE6" w:rsidRPr="0028521E" w:rsidRDefault="00464EE6" w:rsidP="00464EE6">
            <w:pPr>
              <w:snapToGrid w:val="0"/>
              <w:spacing w:line="240" w:lineRule="atLeast"/>
              <w:rPr>
                <w:rFonts w:ascii="標楷體" w:eastAsia="標楷體" w:hAnsi="標楷體" w:cs="Arial Unicode MS"/>
                <w:color w:val="000000"/>
                <w:szCs w:val="24"/>
              </w:rPr>
            </w:pPr>
            <w:r w:rsidRPr="00464EE6">
              <w:rPr>
                <w:rFonts w:ascii="標楷體" w:eastAsia="標楷體" w:hAnsi="標楷體" w:hint="eastAsia"/>
                <w:szCs w:val="24"/>
              </w:rPr>
              <w:t>養學生具備助人工作的能力，提升尊重和同理多元差異的能力。</w:t>
            </w:r>
          </w:p>
        </w:tc>
      </w:tr>
      <w:tr w:rsidR="00464EE6" w:rsidRPr="0028521E" w:rsidTr="007A3321">
        <w:trPr>
          <w:jc w:val="center"/>
        </w:trPr>
        <w:tc>
          <w:tcPr>
            <w:tcW w:w="558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64EE6" w:rsidRPr="00464EE6" w:rsidRDefault="00464EE6" w:rsidP="00464EE6">
            <w:pPr>
              <w:snapToGrid w:val="0"/>
              <w:jc w:val="center"/>
              <w:rPr>
                <w:rFonts w:ascii="標楷體" w:eastAsia="標楷體" w:hAnsi="標楷體"/>
                <w:szCs w:val="24"/>
              </w:rPr>
            </w:pPr>
            <w:r w:rsidRPr="00464EE6">
              <w:rPr>
                <w:rFonts w:ascii="標楷體" w:eastAsia="標楷體" w:hAnsi="標楷體" w:hint="eastAsia"/>
                <w:szCs w:val="24"/>
              </w:rPr>
              <w:t>心理測驗與評量實務研究</w:t>
            </w:r>
          </w:p>
          <w:p w:rsidR="00464EE6" w:rsidRPr="0028521E" w:rsidRDefault="00464EE6" w:rsidP="00464EE6">
            <w:pPr>
              <w:snapToGrid w:val="0"/>
              <w:jc w:val="center"/>
              <w:rPr>
                <w:rFonts w:ascii="標楷體" w:eastAsia="標楷體" w:hAnsi="標楷體" w:cs="Times New Roman"/>
                <w:szCs w:val="24"/>
              </w:rPr>
            </w:pPr>
            <w:r w:rsidRPr="00464EE6">
              <w:rPr>
                <w:rFonts w:ascii="標楷體" w:eastAsia="標楷體" w:hAnsi="標楷體"/>
                <w:szCs w:val="24"/>
              </w:rPr>
              <w:t>Studies in Psychological Testing and Assessment</w:t>
            </w:r>
          </w:p>
        </w:tc>
        <w:tc>
          <w:tcPr>
            <w:tcW w:w="1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64EE6" w:rsidRPr="0028521E" w:rsidRDefault="00464EE6" w:rsidP="007A3321">
            <w:pPr>
              <w:snapToGrid w:val="0"/>
              <w:jc w:val="center"/>
              <w:rPr>
                <w:rFonts w:ascii="標楷體" w:eastAsia="標楷體" w:hAnsi="標楷體" w:cs="Times New Roman"/>
                <w:szCs w:val="24"/>
              </w:rPr>
            </w:pPr>
            <w:r w:rsidRPr="0028521E">
              <w:rPr>
                <w:rFonts w:ascii="標楷體" w:eastAsia="標楷體" w:hAnsi="標楷體" w:cs="Times New Roman" w:hint="eastAsia"/>
                <w:szCs w:val="24"/>
              </w:rPr>
              <w:t>必修</w:t>
            </w:r>
          </w:p>
        </w:tc>
        <w:tc>
          <w:tcPr>
            <w:tcW w:w="11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64EE6" w:rsidRPr="0028521E" w:rsidRDefault="00464EE6" w:rsidP="007A3321">
            <w:pPr>
              <w:snapToGrid w:val="0"/>
              <w:jc w:val="center"/>
              <w:rPr>
                <w:rFonts w:ascii="標楷體" w:eastAsia="標楷體" w:hAnsi="標楷體" w:cs="Times New Roman"/>
                <w:szCs w:val="24"/>
              </w:rPr>
            </w:pPr>
            <w:r w:rsidRPr="0028521E">
              <w:rPr>
                <w:rFonts w:ascii="標楷體" w:eastAsia="標楷體" w:hAnsi="標楷體" w:cs="Times New Roman" w:hint="eastAsia"/>
                <w:szCs w:val="24"/>
              </w:rPr>
              <w:t>3</w:t>
            </w:r>
          </w:p>
        </w:tc>
        <w:tc>
          <w:tcPr>
            <w:tcW w:w="16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64EE6" w:rsidRPr="0028521E" w:rsidRDefault="00464EE6" w:rsidP="007A3321">
            <w:pPr>
              <w:snapToGrid w:val="0"/>
              <w:jc w:val="center"/>
              <w:rPr>
                <w:rFonts w:ascii="標楷體" w:eastAsia="標楷體" w:hAnsi="標楷體" w:cs="Times New Roman"/>
                <w:szCs w:val="24"/>
              </w:rPr>
            </w:pPr>
            <w:r w:rsidRPr="0028521E">
              <w:rPr>
                <w:rFonts w:ascii="標楷體" w:eastAsia="標楷體" w:hAnsi="標楷體" w:cs="Times New Roman" w:hint="eastAsia"/>
                <w:szCs w:val="24"/>
              </w:rPr>
              <w:t>3</w:t>
            </w:r>
          </w:p>
        </w:tc>
      </w:tr>
      <w:tr w:rsidR="00464EE6" w:rsidRPr="0028521E" w:rsidTr="007A3321">
        <w:trPr>
          <w:jc w:val="center"/>
        </w:trPr>
        <w:tc>
          <w:tcPr>
            <w:tcW w:w="9622" w:type="dxa"/>
            <w:gridSpan w:val="10"/>
            <w:tcBorders>
              <w:top w:val="single" w:sz="4" w:space="0" w:color="auto"/>
              <w:left w:val="single" w:sz="4" w:space="0" w:color="auto"/>
              <w:bottom w:val="single" w:sz="4" w:space="0" w:color="auto"/>
              <w:right w:val="single" w:sz="4" w:space="0" w:color="auto"/>
            </w:tcBorders>
            <w:shd w:val="clear" w:color="auto" w:fill="auto"/>
          </w:tcPr>
          <w:p w:rsidR="00464EE6" w:rsidRPr="00464EE6" w:rsidRDefault="00464EE6" w:rsidP="00464EE6">
            <w:pPr>
              <w:snapToGrid w:val="0"/>
              <w:spacing w:line="240" w:lineRule="atLeast"/>
              <w:rPr>
                <w:rFonts w:ascii="標楷體" w:eastAsia="標楷體" w:hAnsi="標楷體"/>
                <w:szCs w:val="24"/>
              </w:rPr>
            </w:pPr>
            <w:r>
              <w:rPr>
                <w:rFonts w:ascii="標楷體" w:eastAsia="標楷體" w:hAnsi="標楷體" w:hint="eastAsia"/>
                <w:szCs w:val="24"/>
              </w:rPr>
              <w:t xml:space="preserve">    </w:t>
            </w:r>
            <w:r w:rsidRPr="00464EE6">
              <w:rPr>
                <w:rFonts w:ascii="標楷體" w:eastAsia="標楷體" w:hAnsi="標楷體" w:hint="eastAsia"/>
                <w:szCs w:val="24"/>
              </w:rPr>
              <w:t>本課程的目的在介紹心理衡</w:t>
            </w:r>
            <w:proofErr w:type="gramStart"/>
            <w:r w:rsidRPr="00464EE6">
              <w:rPr>
                <w:rFonts w:ascii="標楷體" w:eastAsia="標楷體" w:hAnsi="標楷體" w:hint="eastAsia"/>
                <w:szCs w:val="24"/>
              </w:rPr>
              <w:t>鑑</w:t>
            </w:r>
            <w:proofErr w:type="gramEnd"/>
            <w:r w:rsidRPr="00464EE6">
              <w:rPr>
                <w:rFonts w:ascii="標楷體" w:eastAsia="標楷體" w:hAnsi="標楷體" w:hint="eastAsia"/>
                <w:szCs w:val="24"/>
              </w:rPr>
              <w:t>的概念及心理測驗工具的操作。課程內容包括</w:t>
            </w:r>
            <w:proofErr w:type="gramStart"/>
            <w:r w:rsidRPr="00464EE6">
              <w:rPr>
                <w:rFonts w:ascii="標楷體" w:eastAsia="標楷體" w:hAnsi="標楷體" w:hint="eastAsia"/>
                <w:szCs w:val="24"/>
              </w:rPr>
              <w:t>衡</w:t>
            </w:r>
            <w:proofErr w:type="gramEnd"/>
          </w:p>
          <w:p w:rsidR="00464EE6" w:rsidRPr="00464EE6" w:rsidRDefault="00464EE6" w:rsidP="00464EE6">
            <w:pPr>
              <w:snapToGrid w:val="0"/>
              <w:spacing w:line="240" w:lineRule="atLeast"/>
              <w:rPr>
                <w:rFonts w:ascii="標楷體" w:eastAsia="標楷體" w:hAnsi="標楷體"/>
                <w:szCs w:val="24"/>
              </w:rPr>
            </w:pPr>
            <w:proofErr w:type="gramStart"/>
            <w:r w:rsidRPr="00464EE6">
              <w:rPr>
                <w:rFonts w:ascii="標楷體" w:eastAsia="標楷體" w:hAnsi="標楷體" w:hint="eastAsia"/>
                <w:szCs w:val="24"/>
              </w:rPr>
              <w:t>鑑</w:t>
            </w:r>
            <w:proofErr w:type="gramEnd"/>
            <w:r w:rsidRPr="00464EE6">
              <w:rPr>
                <w:rFonts w:ascii="標楷體" w:eastAsia="標楷體" w:hAnsi="標楷體" w:hint="eastAsia"/>
                <w:szCs w:val="24"/>
              </w:rPr>
              <w:t>會談，以及各種常用測驗</w:t>
            </w:r>
            <w:proofErr w:type="gramStart"/>
            <w:r w:rsidRPr="00464EE6">
              <w:rPr>
                <w:rFonts w:ascii="標楷體" w:eastAsia="標楷體" w:hAnsi="標楷體" w:hint="eastAsia"/>
                <w:szCs w:val="24"/>
              </w:rPr>
              <w:t>（</w:t>
            </w:r>
            <w:proofErr w:type="gramEnd"/>
            <w:r w:rsidRPr="00464EE6">
              <w:rPr>
                <w:rFonts w:ascii="標楷體" w:eastAsia="標楷體" w:hAnsi="標楷體" w:hint="eastAsia"/>
                <w:szCs w:val="24"/>
              </w:rPr>
              <w:t>如：智力測驗、人格測驗等的評量工具</w:t>
            </w:r>
            <w:proofErr w:type="gramStart"/>
            <w:r w:rsidRPr="00464EE6">
              <w:rPr>
                <w:rFonts w:ascii="標楷體" w:eastAsia="標楷體" w:hAnsi="標楷體" w:hint="eastAsia"/>
                <w:szCs w:val="24"/>
              </w:rPr>
              <w:t>）</w:t>
            </w:r>
            <w:proofErr w:type="gramEnd"/>
            <w:r w:rsidRPr="00464EE6">
              <w:rPr>
                <w:rFonts w:ascii="標楷體" w:eastAsia="標楷體" w:hAnsi="標楷體" w:hint="eastAsia"/>
                <w:szCs w:val="24"/>
              </w:rPr>
              <w:t>之內容、信</w:t>
            </w:r>
          </w:p>
          <w:p w:rsidR="00464EE6" w:rsidRPr="00464EE6" w:rsidRDefault="00464EE6" w:rsidP="00464EE6">
            <w:pPr>
              <w:snapToGrid w:val="0"/>
              <w:spacing w:line="240" w:lineRule="atLeast"/>
              <w:rPr>
                <w:rFonts w:ascii="標楷體" w:eastAsia="標楷體" w:hAnsi="標楷體"/>
                <w:szCs w:val="24"/>
              </w:rPr>
            </w:pPr>
            <w:proofErr w:type="gramStart"/>
            <w:r w:rsidRPr="00464EE6">
              <w:rPr>
                <w:rFonts w:ascii="標楷體" w:eastAsia="標楷體" w:hAnsi="標楷體" w:hint="eastAsia"/>
                <w:szCs w:val="24"/>
              </w:rPr>
              <w:t>效度</w:t>
            </w:r>
            <w:proofErr w:type="gramEnd"/>
            <w:r w:rsidRPr="00464EE6">
              <w:rPr>
                <w:rFonts w:ascii="標楷體" w:eastAsia="標楷體" w:hAnsi="標楷體" w:hint="eastAsia"/>
                <w:szCs w:val="24"/>
              </w:rPr>
              <w:t>、施測方式及計分之說明。藉由課堂討論與實務操作，培養學生的專業技巧與</w:t>
            </w:r>
          </w:p>
          <w:p w:rsidR="00464EE6" w:rsidRPr="00464EE6" w:rsidRDefault="00464EE6" w:rsidP="00464EE6">
            <w:pPr>
              <w:snapToGrid w:val="0"/>
              <w:spacing w:line="240" w:lineRule="atLeast"/>
              <w:rPr>
                <w:rFonts w:ascii="標楷體" w:eastAsia="標楷體" w:hAnsi="標楷體"/>
                <w:szCs w:val="24"/>
              </w:rPr>
            </w:pPr>
            <w:r w:rsidRPr="00464EE6">
              <w:rPr>
                <w:rFonts w:ascii="標楷體" w:eastAsia="標楷體" w:hAnsi="標楷體" w:hint="eastAsia"/>
                <w:szCs w:val="24"/>
              </w:rPr>
              <w:t>態度，以正確選擇及使用心理測驗結果，及具備測驗使用之倫理知能。並透過教導</w:t>
            </w:r>
          </w:p>
          <w:p w:rsidR="00464EE6" w:rsidRPr="0028521E" w:rsidRDefault="00464EE6" w:rsidP="00464EE6">
            <w:pPr>
              <w:snapToGrid w:val="0"/>
              <w:spacing w:line="240" w:lineRule="atLeast"/>
              <w:rPr>
                <w:rFonts w:ascii="標楷體" w:eastAsia="標楷體" w:hAnsi="標楷體" w:cs="Times New Roman"/>
                <w:color w:val="000000"/>
                <w:szCs w:val="24"/>
              </w:rPr>
            </w:pPr>
            <w:r w:rsidRPr="00464EE6">
              <w:rPr>
                <w:rFonts w:ascii="標楷體" w:eastAsia="標楷體" w:hAnsi="標楷體" w:hint="eastAsia"/>
                <w:szCs w:val="24"/>
              </w:rPr>
              <w:t>學生透過晤談、觀察及使用心理測驗等方法，對個案進行完整的心理評估。</w:t>
            </w:r>
          </w:p>
        </w:tc>
      </w:tr>
      <w:tr w:rsidR="00464EE6" w:rsidRPr="0028521E" w:rsidTr="007A3321">
        <w:trPr>
          <w:jc w:val="center"/>
        </w:trPr>
        <w:tc>
          <w:tcPr>
            <w:tcW w:w="556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464EE6" w:rsidRPr="00464EE6" w:rsidRDefault="00464EE6" w:rsidP="00464EE6">
            <w:pPr>
              <w:snapToGrid w:val="0"/>
              <w:jc w:val="center"/>
              <w:rPr>
                <w:rFonts w:ascii="標楷體" w:eastAsia="標楷體" w:hAnsi="標楷體"/>
                <w:szCs w:val="24"/>
              </w:rPr>
            </w:pPr>
            <w:r w:rsidRPr="00464EE6">
              <w:rPr>
                <w:rFonts w:ascii="標楷體" w:eastAsia="標楷體" w:hAnsi="標楷體" w:hint="eastAsia"/>
                <w:szCs w:val="24"/>
              </w:rPr>
              <w:t>獨立研究</w:t>
            </w:r>
          </w:p>
          <w:p w:rsidR="00464EE6" w:rsidRPr="0028521E" w:rsidRDefault="00464EE6" w:rsidP="00464EE6">
            <w:pPr>
              <w:snapToGrid w:val="0"/>
              <w:jc w:val="center"/>
              <w:rPr>
                <w:rFonts w:ascii="標楷體" w:eastAsia="標楷體" w:hAnsi="標楷體" w:cs="Times New Roman"/>
                <w:szCs w:val="24"/>
              </w:rPr>
            </w:pPr>
            <w:r w:rsidRPr="00464EE6">
              <w:rPr>
                <w:rFonts w:ascii="標楷體" w:eastAsia="標楷體" w:hAnsi="標楷體"/>
                <w:szCs w:val="24"/>
              </w:rPr>
              <w:t>Independent Study</w:t>
            </w:r>
          </w:p>
        </w:tc>
        <w:tc>
          <w:tcPr>
            <w:tcW w:w="127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464EE6" w:rsidRPr="0028521E" w:rsidRDefault="00464EE6" w:rsidP="007A3321">
            <w:pPr>
              <w:snapToGrid w:val="0"/>
              <w:jc w:val="center"/>
              <w:rPr>
                <w:rFonts w:ascii="標楷體" w:eastAsia="標楷體" w:hAnsi="標楷體" w:cs="Times New Roman"/>
                <w:szCs w:val="24"/>
              </w:rPr>
            </w:pPr>
            <w:r w:rsidRPr="0028521E">
              <w:rPr>
                <w:rFonts w:ascii="標楷體" w:eastAsia="標楷體" w:hAnsi="標楷體" w:cs="Times New Roman" w:hint="eastAsia"/>
                <w:szCs w:val="24"/>
              </w:rPr>
              <w:t>必修</w:t>
            </w:r>
          </w:p>
        </w:tc>
        <w:tc>
          <w:tcPr>
            <w:tcW w:w="11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64EE6" w:rsidRPr="0028521E" w:rsidRDefault="00464EE6" w:rsidP="007A3321">
            <w:pPr>
              <w:snapToGrid w:val="0"/>
              <w:jc w:val="center"/>
              <w:rPr>
                <w:rFonts w:ascii="標楷體" w:eastAsia="標楷體" w:hAnsi="標楷體" w:cs="Times New Roman"/>
                <w:szCs w:val="24"/>
              </w:rPr>
            </w:pPr>
            <w:r w:rsidRPr="0028521E">
              <w:rPr>
                <w:rFonts w:ascii="標楷體" w:eastAsia="標楷體" w:hAnsi="標楷體" w:cs="Times New Roman" w:hint="eastAsia"/>
                <w:szCs w:val="24"/>
              </w:rPr>
              <w:t>3</w:t>
            </w:r>
          </w:p>
        </w:tc>
        <w:tc>
          <w:tcPr>
            <w:tcW w:w="16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64EE6" w:rsidRPr="0028521E" w:rsidRDefault="00464EE6" w:rsidP="007A3321">
            <w:pPr>
              <w:snapToGrid w:val="0"/>
              <w:jc w:val="center"/>
              <w:rPr>
                <w:rFonts w:ascii="標楷體" w:eastAsia="標楷體" w:hAnsi="標楷體" w:cs="Times New Roman"/>
                <w:szCs w:val="24"/>
              </w:rPr>
            </w:pPr>
            <w:r w:rsidRPr="0028521E">
              <w:rPr>
                <w:rFonts w:ascii="標楷體" w:eastAsia="標楷體" w:hAnsi="標楷體" w:cs="Times New Roman" w:hint="eastAsia"/>
                <w:szCs w:val="24"/>
              </w:rPr>
              <w:t>3</w:t>
            </w:r>
          </w:p>
        </w:tc>
      </w:tr>
      <w:tr w:rsidR="00464EE6" w:rsidRPr="0028521E" w:rsidTr="007A3321">
        <w:trPr>
          <w:jc w:val="center"/>
        </w:trPr>
        <w:tc>
          <w:tcPr>
            <w:tcW w:w="9622"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464EE6" w:rsidRPr="00464EE6" w:rsidRDefault="00464EE6" w:rsidP="00464EE6">
            <w:pPr>
              <w:snapToGrid w:val="0"/>
              <w:spacing w:line="240" w:lineRule="atLeast"/>
              <w:rPr>
                <w:rFonts w:ascii="標楷體" w:eastAsia="標楷體" w:hAnsi="標楷體"/>
                <w:szCs w:val="24"/>
              </w:rPr>
            </w:pPr>
            <w:r>
              <w:rPr>
                <w:rFonts w:ascii="標楷體" w:eastAsia="標楷體" w:hAnsi="標楷體" w:hint="eastAsia"/>
                <w:szCs w:val="24"/>
              </w:rPr>
              <w:t xml:space="preserve">    </w:t>
            </w:r>
            <w:r w:rsidRPr="00464EE6">
              <w:rPr>
                <w:rFonts w:ascii="標楷體" w:eastAsia="標楷體" w:hAnsi="標楷體" w:hint="eastAsia"/>
                <w:szCs w:val="24"/>
              </w:rPr>
              <w:t>本課程為碩士班學生論文指導課程，課程目標在培養研究生獨立學術研究及論</w:t>
            </w:r>
          </w:p>
          <w:p w:rsidR="00464EE6" w:rsidRPr="00464EE6" w:rsidRDefault="00464EE6" w:rsidP="00464EE6">
            <w:pPr>
              <w:snapToGrid w:val="0"/>
              <w:spacing w:line="240" w:lineRule="atLeast"/>
              <w:rPr>
                <w:rFonts w:ascii="標楷體" w:eastAsia="標楷體" w:hAnsi="標楷體"/>
                <w:szCs w:val="24"/>
              </w:rPr>
            </w:pPr>
            <w:r w:rsidRPr="00464EE6">
              <w:rPr>
                <w:rFonts w:ascii="標楷體" w:eastAsia="標楷體" w:hAnsi="標楷體" w:hint="eastAsia"/>
                <w:szCs w:val="24"/>
              </w:rPr>
              <w:t>文撰寫的基礎能力。研究生在經由指導老師引導對主題或專題有概念後，以</w:t>
            </w:r>
            <w:proofErr w:type="gramStart"/>
            <w:r w:rsidRPr="00464EE6">
              <w:rPr>
                <w:rFonts w:ascii="標楷體" w:eastAsia="標楷體" w:hAnsi="標楷體" w:hint="eastAsia"/>
                <w:szCs w:val="24"/>
              </w:rPr>
              <w:t>個</w:t>
            </w:r>
            <w:proofErr w:type="gramEnd"/>
            <w:r w:rsidRPr="00464EE6">
              <w:rPr>
                <w:rFonts w:ascii="標楷體" w:eastAsia="標楷體" w:hAnsi="標楷體" w:hint="eastAsia"/>
                <w:szCs w:val="24"/>
              </w:rPr>
              <w:t>人為</w:t>
            </w:r>
          </w:p>
          <w:p w:rsidR="00464EE6" w:rsidRPr="00464EE6" w:rsidRDefault="00464EE6" w:rsidP="00464EE6">
            <w:pPr>
              <w:snapToGrid w:val="0"/>
              <w:spacing w:line="240" w:lineRule="atLeast"/>
              <w:rPr>
                <w:rFonts w:ascii="標楷體" w:eastAsia="標楷體" w:hAnsi="標楷體"/>
                <w:szCs w:val="24"/>
              </w:rPr>
            </w:pPr>
            <w:r w:rsidRPr="00464EE6">
              <w:rPr>
                <w:rFonts w:ascii="標楷體" w:eastAsia="標楷體" w:hAnsi="標楷體" w:hint="eastAsia"/>
                <w:szCs w:val="24"/>
              </w:rPr>
              <w:t>研究單位，尋找有興趣的問題為研究主題，訂定研究計畫，課程進度將按個別學生</w:t>
            </w:r>
          </w:p>
          <w:p w:rsidR="00464EE6" w:rsidRPr="0028521E" w:rsidRDefault="00464EE6" w:rsidP="00464EE6">
            <w:pPr>
              <w:snapToGrid w:val="0"/>
              <w:spacing w:line="240" w:lineRule="atLeast"/>
              <w:rPr>
                <w:rFonts w:ascii="標楷體" w:eastAsia="標楷體" w:hAnsi="標楷體" w:cs="Times New Roman"/>
                <w:color w:val="000000"/>
                <w:szCs w:val="24"/>
              </w:rPr>
            </w:pPr>
            <w:r w:rsidRPr="00464EE6">
              <w:rPr>
                <w:rFonts w:ascii="標楷體" w:eastAsia="標楷體" w:hAnsi="標楷體" w:hint="eastAsia"/>
                <w:szCs w:val="24"/>
              </w:rPr>
              <w:t>之研究計劃擬定。</w:t>
            </w:r>
          </w:p>
        </w:tc>
      </w:tr>
      <w:tr w:rsidR="00464EE6" w:rsidRPr="0028521E" w:rsidTr="007A3321">
        <w:trPr>
          <w:jc w:val="center"/>
        </w:trPr>
        <w:tc>
          <w:tcPr>
            <w:tcW w:w="556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464EE6" w:rsidRPr="00464EE6" w:rsidRDefault="00464EE6" w:rsidP="00464EE6">
            <w:pPr>
              <w:snapToGrid w:val="0"/>
              <w:jc w:val="center"/>
              <w:rPr>
                <w:rFonts w:ascii="標楷體" w:eastAsia="標楷體" w:hAnsi="標楷體"/>
                <w:szCs w:val="24"/>
              </w:rPr>
            </w:pPr>
            <w:r w:rsidRPr="00464EE6">
              <w:rPr>
                <w:rFonts w:ascii="標楷體" w:eastAsia="標楷體" w:hAnsi="標楷體" w:hint="eastAsia"/>
                <w:szCs w:val="24"/>
              </w:rPr>
              <w:t>團體動力與領導研究</w:t>
            </w:r>
          </w:p>
          <w:p w:rsidR="00464EE6" w:rsidRPr="0028521E" w:rsidRDefault="00464EE6" w:rsidP="00464EE6">
            <w:pPr>
              <w:snapToGrid w:val="0"/>
              <w:jc w:val="center"/>
              <w:rPr>
                <w:rFonts w:ascii="標楷體" w:eastAsia="標楷體" w:hAnsi="標楷體" w:cs="Times New Roman"/>
                <w:szCs w:val="24"/>
              </w:rPr>
            </w:pPr>
            <w:r w:rsidRPr="00464EE6">
              <w:rPr>
                <w:rFonts w:ascii="標楷體" w:eastAsia="標楷體" w:hAnsi="標楷體"/>
                <w:szCs w:val="24"/>
              </w:rPr>
              <w:t>Studies in Group Dynamics and Leadership</w:t>
            </w:r>
          </w:p>
        </w:tc>
        <w:tc>
          <w:tcPr>
            <w:tcW w:w="127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464EE6" w:rsidRPr="0028521E" w:rsidRDefault="00464EE6" w:rsidP="007A3321">
            <w:pPr>
              <w:snapToGrid w:val="0"/>
              <w:jc w:val="center"/>
              <w:rPr>
                <w:rFonts w:ascii="標楷體" w:eastAsia="標楷體" w:hAnsi="標楷體" w:cs="Times New Roman"/>
                <w:szCs w:val="24"/>
              </w:rPr>
            </w:pPr>
            <w:r>
              <w:rPr>
                <w:rFonts w:ascii="標楷體" w:eastAsia="標楷體" w:hAnsi="標楷體" w:cs="Times New Roman" w:hint="eastAsia"/>
                <w:szCs w:val="24"/>
              </w:rPr>
              <w:t>選</w:t>
            </w:r>
            <w:r w:rsidRPr="0028521E">
              <w:rPr>
                <w:rFonts w:ascii="標楷體" w:eastAsia="標楷體" w:hAnsi="標楷體" w:cs="Times New Roman" w:hint="eastAsia"/>
                <w:szCs w:val="24"/>
              </w:rPr>
              <w:t>修</w:t>
            </w:r>
          </w:p>
        </w:tc>
        <w:tc>
          <w:tcPr>
            <w:tcW w:w="11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64EE6" w:rsidRPr="0028521E" w:rsidRDefault="00464EE6" w:rsidP="007A3321">
            <w:pPr>
              <w:snapToGrid w:val="0"/>
              <w:jc w:val="center"/>
              <w:rPr>
                <w:rFonts w:ascii="標楷體" w:eastAsia="標楷體" w:hAnsi="標楷體" w:cs="Times New Roman"/>
                <w:szCs w:val="24"/>
              </w:rPr>
            </w:pPr>
            <w:r>
              <w:rPr>
                <w:rFonts w:ascii="標楷體" w:eastAsia="標楷體" w:hAnsi="標楷體" w:cs="Times New Roman" w:hint="eastAsia"/>
                <w:szCs w:val="24"/>
              </w:rPr>
              <w:t>3</w:t>
            </w:r>
          </w:p>
        </w:tc>
        <w:tc>
          <w:tcPr>
            <w:tcW w:w="16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64EE6" w:rsidRPr="0028521E" w:rsidRDefault="00464EE6" w:rsidP="007A3321">
            <w:pPr>
              <w:snapToGrid w:val="0"/>
              <w:jc w:val="center"/>
              <w:rPr>
                <w:rFonts w:ascii="標楷體" w:eastAsia="標楷體" w:hAnsi="標楷體" w:cs="Times New Roman"/>
                <w:szCs w:val="24"/>
              </w:rPr>
            </w:pPr>
            <w:r>
              <w:rPr>
                <w:rFonts w:ascii="標楷體" w:eastAsia="標楷體" w:hAnsi="標楷體" w:cs="Times New Roman" w:hint="eastAsia"/>
                <w:szCs w:val="24"/>
              </w:rPr>
              <w:t>3</w:t>
            </w:r>
          </w:p>
        </w:tc>
      </w:tr>
      <w:tr w:rsidR="00464EE6" w:rsidRPr="0028521E" w:rsidTr="007A3321">
        <w:trPr>
          <w:jc w:val="center"/>
        </w:trPr>
        <w:tc>
          <w:tcPr>
            <w:tcW w:w="9622"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464EE6" w:rsidRPr="00464EE6" w:rsidRDefault="00464EE6" w:rsidP="00464EE6">
            <w:pPr>
              <w:snapToGrid w:val="0"/>
              <w:spacing w:line="240" w:lineRule="atLeast"/>
              <w:rPr>
                <w:rFonts w:ascii="標楷體" w:eastAsia="標楷體" w:hAnsi="標楷體"/>
                <w:szCs w:val="24"/>
              </w:rPr>
            </w:pPr>
            <w:r>
              <w:rPr>
                <w:rFonts w:ascii="標楷體" w:eastAsia="標楷體" w:hAnsi="標楷體" w:hint="eastAsia"/>
                <w:szCs w:val="24"/>
              </w:rPr>
              <w:t xml:space="preserve">    </w:t>
            </w:r>
            <w:r w:rsidRPr="00464EE6">
              <w:rPr>
                <w:rFonts w:ascii="標楷體" w:eastAsia="標楷體" w:hAnsi="標楷體" w:hint="eastAsia"/>
                <w:szCs w:val="24"/>
              </w:rPr>
              <w:t>本課程主要目的在協助學生瞭解團體動力與領導的內涵，熟悉近期重要的理論</w:t>
            </w:r>
          </w:p>
          <w:p w:rsidR="00464EE6" w:rsidRPr="00464EE6" w:rsidRDefault="00464EE6" w:rsidP="00464EE6">
            <w:pPr>
              <w:snapToGrid w:val="0"/>
              <w:spacing w:line="240" w:lineRule="atLeast"/>
              <w:rPr>
                <w:rFonts w:ascii="標楷體" w:eastAsia="標楷體" w:hAnsi="標楷體"/>
                <w:szCs w:val="24"/>
              </w:rPr>
            </w:pPr>
            <w:r w:rsidRPr="00464EE6">
              <w:rPr>
                <w:rFonts w:ascii="標楷體" w:eastAsia="標楷體" w:hAnsi="標楷體" w:hint="eastAsia"/>
                <w:szCs w:val="24"/>
              </w:rPr>
              <w:t>與相關研究發現，以能進一步將所學知識應用於職場或實務工作中。</w:t>
            </w:r>
          </w:p>
          <w:p w:rsidR="00464EE6" w:rsidRPr="00464EE6" w:rsidRDefault="00464EE6" w:rsidP="00464EE6">
            <w:pPr>
              <w:snapToGrid w:val="0"/>
              <w:spacing w:line="240" w:lineRule="atLeast"/>
              <w:rPr>
                <w:rFonts w:ascii="標楷體" w:eastAsia="標楷體" w:hAnsi="標楷體"/>
                <w:szCs w:val="24"/>
              </w:rPr>
            </w:pPr>
            <w:r>
              <w:rPr>
                <w:rFonts w:ascii="標楷體" w:eastAsia="標楷體" w:hAnsi="標楷體" w:hint="eastAsia"/>
                <w:szCs w:val="24"/>
              </w:rPr>
              <w:lastRenderedPageBreak/>
              <w:t xml:space="preserve">    </w:t>
            </w:r>
            <w:r w:rsidRPr="00464EE6">
              <w:rPr>
                <w:rFonts w:ascii="標楷體" w:eastAsia="標楷體" w:hAnsi="標楷體" w:hint="eastAsia"/>
                <w:szCs w:val="24"/>
              </w:rPr>
              <w:t>課程內容包括團體動力與領導的理論基礎、團體動力與領導的內涵與類型以及</w:t>
            </w:r>
          </w:p>
          <w:p w:rsidR="00464EE6" w:rsidRPr="0028521E" w:rsidRDefault="00464EE6" w:rsidP="00464EE6">
            <w:pPr>
              <w:snapToGrid w:val="0"/>
              <w:spacing w:line="240" w:lineRule="atLeast"/>
              <w:rPr>
                <w:rFonts w:ascii="標楷體" w:eastAsia="標楷體" w:hAnsi="標楷體" w:cs="Times New Roman"/>
                <w:bCs/>
                <w:color w:val="000000"/>
                <w:szCs w:val="24"/>
              </w:rPr>
            </w:pPr>
            <w:r w:rsidRPr="00464EE6">
              <w:rPr>
                <w:rFonts w:ascii="標楷體" w:eastAsia="標楷體" w:hAnsi="標楷體" w:hint="eastAsia"/>
                <w:szCs w:val="24"/>
              </w:rPr>
              <w:t>團體動力與領導在不同族群與議題上的運用。</w:t>
            </w:r>
          </w:p>
        </w:tc>
      </w:tr>
      <w:tr w:rsidR="00464EE6" w:rsidRPr="0028521E" w:rsidTr="007A3321">
        <w:trPr>
          <w:jc w:val="center"/>
        </w:trPr>
        <w:tc>
          <w:tcPr>
            <w:tcW w:w="558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64EE6" w:rsidRPr="00464EE6" w:rsidRDefault="00464EE6" w:rsidP="00464EE6">
            <w:pPr>
              <w:snapToGrid w:val="0"/>
              <w:jc w:val="center"/>
              <w:rPr>
                <w:rFonts w:ascii="標楷體" w:eastAsia="標楷體" w:hAnsi="標楷體"/>
                <w:szCs w:val="24"/>
              </w:rPr>
            </w:pPr>
            <w:r w:rsidRPr="00464EE6">
              <w:rPr>
                <w:rFonts w:ascii="標楷體" w:eastAsia="標楷體" w:hAnsi="標楷體" w:hint="eastAsia"/>
                <w:szCs w:val="24"/>
              </w:rPr>
              <w:lastRenderedPageBreak/>
              <w:t>諮商的心理學基礎研究(發心、人格、</w:t>
            </w:r>
            <w:proofErr w:type="gramStart"/>
            <w:r w:rsidRPr="00464EE6">
              <w:rPr>
                <w:rFonts w:ascii="標楷體" w:eastAsia="標楷體" w:hAnsi="標楷體" w:hint="eastAsia"/>
                <w:szCs w:val="24"/>
              </w:rPr>
              <w:t>社心</w:t>
            </w:r>
            <w:proofErr w:type="gramEnd"/>
            <w:r w:rsidRPr="00464EE6">
              <w:rPr>
                <w:rFonts w:ascii="標楷體" w:eastAsia="標楷體" w:hAnsi="標楷體" w:hint="eastAsia"/>
                <w:szCs w:val="24"/>
              </w:rPr>
              <w:t>)</w:t>
            </w:r>
          </w:p>
          <w:p w:rsidR="00464EE6" w:rsidRPr="0028521E" w:rsidRDefault="00464EE6" w:rsidP="00464EE6">
            <w:pPr>
              <w:snapToGrid w:val="0"/>
              <w:jc w:val="center"/>
              <w:rPr>
                <w:rFonts w:ascii="標楷體" w:eastAsia="標楷體" w:hAnsi="標楷體" w:cs="Times New Roman"/>
                <w:szCs w:val="24"/>
              </w:rPr>
            </w:pPr>
            <w:r w:rsidRPr="00464EE6">
              <w:rPr>
                <w:rFonts w:ascii="標楷體" w:eastAsia="標楷體" w:hAnsi="標楷體"/>
                <w:szCs w:val="24"/>
              </w:rPr>
              <w:t>Studies of Foundation of Counseling Psychology</w:t>
            </w: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464EE6" w:rsidRPr="0028521E" w:rsidRDefault="00464EE6" w:rsidP="007A3321">
            <w:pPr>
              <w:snapToGrid w:val="0"/>
              <w:jc w:val="center"/>
              <w:rPr>
                <w:rFonts w:ascii="標楷體" w:eastAsia="標楷體" w:hAnsi="標楷體" w:cs="Times New Roman"/>
                <w:szCs w:val="24"/>
              </w:rPr>
            </w:pPr>
            <w:r>
              <w:rPr>
                <w:rFonts w:ascii="標楷體" w:eastAsia="標楷體" w:hAnsi="標楷體" w:cs="Times New Roman" w:hint="eastAsia"/>
                <w:szCs w:val="24"/>
              </w:rPr>
              <w:t>選</w:t>
            </w:r>
            <w:r w:rsidRPr="0028521E">
              <w:rPr>
                <w:rFonts w:ascii="標楷體" w:eastAsia="標楷體" w:hAnsi="標楷體" w:cs="Times New Roman" w:hint="eastAsia"/>
                <w:szCs w:val="24"/>
              </w:rPr>
              <w:t>修</w:t>
            </w:r>
          </w:p>
        </w:tc>
        <w:tc>
          <w:tcPr>
            <w:tcW w:w="121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64EE6" w:rsidRPr="0028521E" w:rsidRDefault="00464EE6" w:rsidP="007A3321">
            <w:pPr>
              <w:snapToGrid w:val="0"/>
              <w:jc w:val="center"/>
              <w:rPr>
                <w:rFonts w:ascii="標楷體" w:eastAsia="標楷體" w:hAnsi="標楷體" w:cs="Times New Roman"/>
                <w:szCs w:val="24"/>
              </w:rPr>
            </w:pPr>
            <w:r w:rsidRPr="0028521E">
              <w:rPr>
                <w:rFonts w:ascii="標楷體" w:eastAsia="標楷體" w:hAnsi="標楷體" w:cs="Times New Roman" w:hint="eastAsia"/>
                <w:szCs w:val="24"/>
              </w:rPr>
              <w:t>3</w:t>
            </w:r>
          </w:p>
        </w:tc>
        <w:tc>
          <w:tcPr>
            <w:tcW w:w="1618" w:type="dxa"/>
            <w:tcBorders>
              <w:top w:val="single" w:sz="4" w:space="0" w:color="auto"/>
              <w:left w:val="single" w:sz="4" w:space="0" w:color="auto"/>
              <w:bottom w:val="single" w:sz="4" w:space="0" w:color="auto"/>
              <w:right w:val="single" w:sz="4" w:space="0" w:color="auto"/>
            </w:tcBorders>
            <w:shd w:val="clear" w:color="auto" w:fill="auto"/>
            <w:vAlign w:val="center"/>
          </w:tcPr>
          <w:p w:rsidR="00464EE6" w:rsidRPr="0028521E" w:rsidRDefault="00464EE6" w:rsidP="007A3321">
            <w:pPr>
              <w:snapToGrid w:val="0"/>
              <w:spacing w:line="240" w:lineRule="atLeast"/>
              <w:jc w:val="center"/>
              <w:rPr>
                <w:rFonts w:ascii="標楷體" w:eastAsia="標楷體" w:hAnsi="標楷體" w:cs="Times New Roman"/>
                <w:szCs w:val="24"/>
              </w:rPr>
            </w:pPr>
            <w:r w:rsidRPr="0028521E">
              <w:rPr>
                <w:rFonts w:ascii="標楷體" w:eastAsia="標楷體" w:hAnsi="標楷體" w:cs="Times New Roman" w:hint="eastAsia"/>
                <w:szCs w:val="24"/>
              </w:rPr>
              <w:t>3</w:t>
            </w:r>
          </w:p>
        </w:tc>
      </w:tr>
      <w:tr w:rsidR="00464EE6" w:rsidRPr="0028521E" w:rsidTr="007A3321">
        <w:trPr>
          <w:jc w:val="center"/>
        </w:trPr>
        <w:tc>
          <w:tcPr>
            <w:tcW w:w="9622"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464EE6" w:rsidRPr="00464EE6" w:rsidRDefault="00464EE6" w:rsidP="00464EE6">
            <w:pPr>
              <w:snapToGrid w:val="0"/>
              <w:spacing w:line="240" w:lineRule="atLeast"/>
              <w:rPr>
                <w:rFonts w:ascii="標楷體" w:eastAsia="標楷體" w:hAnsi="標楷體"/>
                <w:szCs w:val="24"/>
              </w:rPr>
            </w:pPr>
            <w:r>
              <w:rPr>
                <w:rFonts w:ascii="標楷體" w:eastAsia="標楷體" w:hAnsi="標楷體" w:hint="eastAsia"/>
                <w:szCs w:val="24"/>
              </w:rPr>
              <w:t xml:space="preserve">   </w:t>
            </w:r>
            <w:r w:rsidRPr="00464EE6">
              <w:rPr>
                <w:rFonts w:ascii="標楷體" w:eastAsia="標楷體" w:hAnsi="標楷體" w:hint="eastAsia"/>
                <w:szCs w:val="24"/>
              </w:rPr>
              <w:t>本課程期使學生認識有關諮商的心理學基礎，包括發展心理學、人格心理學、</w:t>
            </w:r>
          </w:p>
          <w:p w:rsidR="00464EE6" w:rsidRPr="00464EE6" w:rsidRDefault="00464EE6" w:rsidP="00464EE6">
            <w:pPr>
              <w:snapToGrid w:val="0"/>
              <w:spacing w:line="240" w:lineRule="atLeast"/>
              <w:rPr>
                <w:rFonts w:ascii="標楷體" w:eastAsia="標楷體" w:hAnsi="標楷體"/>
                <w:szCs w:val="24"/>
              </w:rPr>
            </w:pPr>
            <w:r w:rsidRPr="00464EE6">
              <w:rPr>
                <w:rFonts w:ascii="標楷體" w:eastAsia="標楷體" w:hAnsi="標楷體" w:hint="eastAsia"/>
                <w:szCs w:val="24"/>
              </w:rPr>
              <w:t>社會心理學。瞭解人類生理、認知、人格、社會心理之發展與其特性，並能掌握發</w:t>
            </w:r>
          </w:p>
          <w:p w:rsidR="00464EE6" w:rsidRPr="00464EE6" w:rsidRDefault="00464EE6" w:rsidP="00464EE6">
            <w:pPr>
              <w:snapToGrid w:val="0"/>
              <w:spacing w:line="240" w:lineRule="atLeast"/>
              <w:rPr>
                <w:rFonts w:ascii="標楷體" w:eastAsia="標楷體" w:hAnsi="標楷體"/>
                <w:szCs w:val="24"/>
              </w:rPr>
            </w:pPr>
            <w:r w:rsidRPr="00464EE6">
              <w:rPr>
                <w:rFonts w:ascii="標楷體" w:eastAsia="標楷體" w:hAnsi="標楷體" w:hint="eastAsia"/>
                <w:szCs w:val="24"/>
              </w:rPr>
              <w:t>展在生命上的意義，以在從事與人相關之工作時，能運用所學促進人類身心各方面</w:t>
            </w:r>
          </w:p>
          <w:p w:rsidR="00464EE6" w:rsidRPr="0028521E" w:rsidRDefault="00464EE6" w:rsidP="00464EE6">
            <w:pPr>
              <w:snapToGrid w:val="0"/>
              <w:spacing w:line="240" w:lineRule="atLeast"/>
              <w:rPr>
                <w:rFonts w:ascii="標楷體" w:eastAsia="標楷體" w:hAnsi="標楷體" w:cs="Times New Roman"/>
                <w:szCs w:val="24"/>
              </w:rPr>
            </w:pPr>
            <w:r w:rsidRPr="00464EE6">
              <w:rPr>
                <w:rFonts w:ascii="標楷體" w:eastAsia="標楷體" w:hAnsi="標楷體" w:hint="eastAsia"/>
                <w:szCs w:val="24"/>
              </w:rPr>
              <w:t>之發展，使其能充分發揮潛能。</w:t>
            </w:r>
          </w:p>
        </w:tc>
      </w:tr>
      <w:tr w:rsidR="00464EE6" w:rsidRPr="0028521E" w:rsidTr="007A3321">
        <w:trPr>
          <w:jc w:val="center"/>
        </w:trPr>
        <w:tc>
          <w:tcPr>
            <w:tcW w:w="558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64EE6" w:rsidRPr="00464EE6" w:rsidRDefault="00464EE6" w:rsidP="00464EE6">
            <w:pPr>
              <w:snapToGrid w:val="0"/>
              <w:jc w:val="center"/>
              <w:rPr>
                <w:rFonts w:ascii="標楷體" w:eastAsia="標楷體" w:hAnsi="標楷體"/>
                <w:szCs w:val="24"/>
              </w:rPr>
            </w:pPr>
            <w:r w:rsidRPr="00464EE6">
              <w:rPr>
                <w:rFonts w:ascii="標楷體" w:eastAsia="標楷體" w:hAnsi="標楷體" w:hint="eastAsia"/>
                <w:szCs w:val="24"/>
              </w:rPr>
              <w:t>高等統計學與統計套裝程式應用研究</w:t>
            </w:r>
          </w:p>
          <w:p w:rsidR="00464EE6" w:rsidRPr="00464EE6" w:rsidRDefault="00464EE6" w:rsidP="00464EE6">
            <w:pPr>
              <w:snapToGrid w:val="0"/>
              <w:jc w:val="center"/>
              <w:rPr>
                <w:rFonts w:ascii="標楷體" w:eastAsia="標楷體" w:hAnsi="標楷體"/>
                <w:szCs w:val="24"/>
              </w:rPr>
            </w:pPr>
            <w:r w:rsidRPr="00464EE6">
              <w:rPr>
                <w:rFonts w:ascii="標楷體" w:eastAsia="標楷體" w:hAnsi="標楷體"/>
                <w:szCs w:val="24"/>
              </w:rPr>
              <w:t>Studies in Advanced Statistics &amp;</w:t>
            </w:r>
          </w:p>
          <w:p w:rsidR="00464EE6" w:rsidRPr="00464EE6" w:rsidRDefault="00464EE6" w:rsidP="00464EE6">
            <w:pPr>
              <w:snapToGrid w:val="0"/>
              <w:jc w:val="center"/>
              <w:rPr>
                <w:rFonts w:ascii="標楷體" w:eastAsia="標楷體" w:hAnsi="標楷體"/>
                <w:szCs w:val="24"/>
              </w:rPr>
            </w:pPr>
            <w:r w:rsidRPr="00464EE6">
              <w:rPr>
                <w:rFonts w:ascii="標楷體" w:eastAsia="標楷體" w:hAnsi="標楷體"/>
                <w:szCs w:val="24"/>
              </w:rPr>
              <w:t>Application of Statistical Software</w:t>
            </w:r>
          </w:p>
          <w:p w:rsidR="00464EE6" w:rsidRPr="0028521E" w:rsidRDefault="00464EE6" w:rsidP="00464EE6">
            <w:pPr>
              <w:snapToGrid w:val="0"/>
              <w:jc w:val="center"/>
              <w:rPr>
                <w:rFonts w:ascii="標楷體" w:eastAsia="標楷體" w:hAnsi="標楷體" w:cs="Times New Roman"/>
                <w:szCs w:val="24"/>
              </w:rPr>
            </w:pPr>
            <w:r w:rsidRPr="00464EE6">
              <w:rPr>
                <w:rFonts w:ascii="標楷體" w:eastAsia="標楷體" w:hAnsi="標楷體"/>
                <w:szCs w:val="24"/>
              </w:rPr>
              <w:t>Packages</w:t>
            </w: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464EE6" w:rsidRPr="0028521E" w:rsidRDefault="00464EE6" w:rsidP="007A3321">
            <w:pPr>
              <w:snapToGrid w:val="0"/>
              <w:jc w:val="center"/>
              <w:rPr>
                <w:rFonts w:ascii="標楷體" w:eastAsia="標楷體" w:hAnsi="標楷體" w:cs="Times New Roman"/>
                <w:szCs w:val="24"/>
              </w:rPr>
            </w:pPr>
            <w:r>
              <w:rPr>
                <w:rFonts w:ascii="標楷體" w:eastAsia="標楷體" w:hAnsi="標楷體" w:cs="Times New Roman" w:hint="eastAsia"/>
                <w:szCs w:val="24"/>
              </w:rPr>
              <w:t>選</w:t>
            </w:r>
            <w:r w:rsidRPr="0028521E">
              <w:rPr>
                <w:rFonts w:ascii="標楷體" w:eastAsia="標楷體" w:hAnsi="標楷體" w:cs="Times New Roman" w:hint="eastAsia"/>
                <w:szCs w:val="24"/>
              </w:rPr>
              <w:t>修</w:t>
            </w:r>
          </w:p>
        </w:tc>
        <w:tc>
          <w:tcPr>
            <w:tcW w:w="121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64EE6" w:rsidRPr="0028521E" w:rsidRDefault="00464EE6" w:rsidP="007A3321">
            <w:pPr>
              <w:snapToGrid w:val="0"/>
              <w:jc w:val="center"/>
              <w:rPr>
                <w:rFonts w:ascii="標楷體" w:eastAsia="標楷體" w:hAnsi="標楷體" w:cs="Times New Roman"/>
                <w:szCs w:val="24"/>
              </w:rPr>
            </w:pPr>
            <w:r w:rsidRPr="0028521E">
              <w:rPr>
                <w:rFonts w:ascii="標楷體" w:eastAsia="標楷體" w:hAnsi="標楷體" w:cs="Times New Roman" w:hint="eastAsia"/>
                <w:szCs w:val="24"/>
              </w:rPr>
              <w:t>3</w:t>
            </w:r>
          </w:p>
        </w:tc>
        <w:tc>
          <w:tcPr>
            <w:tcW w:w="1618" w:type="dxa"/>
            <w:tcBorders>
              <w:top w:val="single" w:sz="4" w:space="0" w:color="auto"/>
              <w:left w:val="single" w:sz="4" w:space="0" w:color="auto"/>
              <w:bottom w:val="single" w:sz="4" w:space="0" w:color="auto"/>
              <w:right w:val="single" w:sz="4" w:space="0" w:color="auto"/>
            </w:tcBorders>
            <w:shd w:val="clear" w:color="auto" w:fill="auto"/>
            <w:vAlign w:val="center"/>
          </w:tcPr>
          <w:p w:rsidR="00464EE6" w:rsidRPr="0028521E" w:rsidRDefault="00464EE6" w:rsidP="007A3321">
            <w:pPr>
              <w:snapToGrid w:val="0"/>
              <w:jc w:val="center"/>
              <w:rPr>
                <w:rFonts w:ascii="標楷體" w:eastAsia="標楷體" w:hAnsi="標楷體" w:cs="Times New Roman"/>
                <w:szCs w:val="24"/>
              </w:rPr>
            </w:pPr>
            <w:r w:rsidRPr="0028521E">
              <w:rPr>
                <w:rFonts w:ascii="標楷體" w:eastAsia="標楷體" w:hAnsi="標楷體" w:cs="Times New Roman" w:hint="eastAsia"/>
                <w:szCs w:val="24"/>
              </w:rPr>
              <w:t>3</w:t>
            </w:r>
          </w:p>
        </w:tc>
      </w:tr>
      <w:tr w:rsidR="00464EE6" w:rsidRPr="0028521E" w:rsidTr="007A3321">
        <w:trPr>
          <w:trHeight w:val="1568"/>
          <w:jc w:val="center"/>
        </w:trPr>
        <w:tc>
          <w:tcPr>
            <w:tcW w:w="9622"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464EE6" w:rsidRPr="00464EE6" w:rsidRDefault="00464EE6" w:rsidP="00464EE6">
            <w:pPr>
              <w:snapToGrid w:val="0"/>
              <w:spacing w:line="240" w:lineRule="atLeast"/>
              <w:rPr>
                <w:rFonts w:ascii="標楷體" w:eastAsia="標楷體" w:hAnsi="標楷體"/>
                <w:szCs w:val="24"/>
              </w:rPr>
            </w:pPr>
            <w:r>
              <w:rPr>
                <w:rFonts w:ascii="標楷體" w:eastAsia="標楷體" w:hAnsi="標楷體" w:hint="eastAsia"/>
                <w:szCs w:val="24"/>
              </w:rPr>
              <w:t xml:space="preserve">    </w:t>
            </w:r>
            <w:r w:rsidRPr="00464EE6">
              <w:rPr>
                <w:rFonts w:ascii="標楷體" w:eastAsia="標楷體" w:hAnsi="標楷體" w:hint="eastAsia"/>
                <w:szCs w:val="24"/>
              </w:rPr>
              <w:t>本課程的目的在介紹各種常用於心理與教育領域的統計分析方法與技術。本課</w:t>
            </w:r>
          </w:p>
          <w:p w:rsidR="00464EE6" w:rsidRPr="00464EE6" w:rsidRDefault="00464EE6" w:rsidP="00464EE6">
            <w:pPr>
              <w:snapToGrid w:val="0"/>
              <w:spacing w:line="240" w:lineRule="atLeast"/>
              <w:rPr>
                <w:rFonts w:ascii="標楷體" w:eastAsia="標楷體" w:hAnsi="標楷體"/>
                <w:szCs w:val="24"/>
              </w:rPr>
            </w:pPr>
            <w:r w:rsidRPr="00464EE6">
              <w:rPr>
                <w:rFonts w:ascii="標楷體" w:eastAsia="標楷體" w:hAnsi="標楷體" w:hint="eastAsia"/>
                <w:szCs w:val="24"/>
              </w:rPr>
              <w:t>程將以初級基統計學的訓練為基礎，著重於各種統計之理論介紹與應用軟體之操</w:t>
            </w:r>
          </w:p>
          <w:p w:rsidR="00464EE6" w:rsidRPr="00464EE6" w:rsidRDefault="00464EE6" w:rsidP="00464EE6">
            <w:pPr>
              <w:snapToGrid w:val="0"/>
              <w:spacing w:line="240" w:lineRule="atLeast"/>
              <w:rPr>
                <w:rFonts w:ascii="標楷體" w:eastAsia="標楷體" w:hAnsi="標楷體"/>
                <w:szCs w:val="24"/>
              </w:rPr>
            </w:pPr>
            <w:r w:rsidRPr="00464EE6">
              <w:rPr>
                <w:rFonts w:ascii="標楷體" w:eastAsia="標楷體" w:hAnsi="標楷體" w:hint="eastAsia"/>
                <w:szCs w:val="24"/>
              </w:rPr>
              <w:t>作。主要內容包括：統計檢定、 變異數分析、回歸分析、因素分析等，增進學術</w:t>
            </w:r>
          </w:p>
          <w:p w:rsidR="00464EE6" w:rsidRPr="0028521E" w:rsidRDefault="00464EE6" w:rsidP="00464EE6">
            <w:pPr>
              <w:snapToGrid w:val="0"/>
              <w:spacing w:line="240" w:lineRule="atLeast"/>
              <w:rPr>
                <w:rFonts w:ascii="標楷體" w:eastAsia="標楷體" w:hAnsi="標楷體" w:cs="Times New Roman"/>
                <w:bCs/>
                <w:color w:val="000000"/>
                <w:szCs w:val="24"/>
              </w:rPr>
            </w:pPr>
            <w:r w:rsidRPr="00464EE6">
              <w:rPr>
                <w:rFonts w:ascii="標楷體" w:eastAsia="標楷體" w:hAnsi="標楷體" w:hint="eastAsia"/>
                <w:szCs w:val="24"/>
              </w:rPr>
              <w:t>研究知能。</w:t>
            </w:r>
          </w:p>
        </w:tc>
      </w:tr>
      <w:tr w:rsidR="00464EE6" w:rsidRPr="0028521E" w:rsidTr="007A3321">
        <w:trPr>
          <w:jc w:val="center"/>
        </w:trPr>
        <w:tc>
          <w:tcPr>
            <w:tcW w:w="558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64EE6" w:rsidRPr="00464EE6" w:rsidRDefault="00464EE6" w:rsidP="00464EE6">
            <w:pPr>
              <w:snapToGrid w:val="0"/>
              <w:jc w:val="center"/>
              <w:rPr>
                <w:rFonts w:ascii="標楷體" w:eastAsia="標楷體" w:hAnsi="標楷體"/>
                <w:szCs w:val="24"/>
              </w:rPr>
            </w:pPr>
            <w:r w:rsidRPr="00464EE6">
              <w:rPr>
                <w:rFonts w:ascii="標楷體" w:eastAsia="標楷體" w:hAnsi="標楷體" w:hint="eastAsia"/>
                <w:szCs w:val="24"/>
              </w:rPr>
              <w:t>質性研究</w:t>
            </w:r>
          </w:p>
          <w:p w:rsidR="00464EE6" w:rsidRPr="0028521E" w:rsidRDefault="00464EE6" w:rsidP="00464EE6">
            <w:pPr>
              <w:snapToGrid w:val="0"/>
              <w:jc w:val="center"/>
              <w:rPr>
                <w:rFonts w:ascii="標楷體" w:eastAsia="標楷體" w:hAnsi="標楷體" w:cs="Times New Roman"/>
                <w:szCs w:val="24"/>
              </w:rPr>
            </w:pPr>
            <w:r w:rsidRPr="00464EE6">
              <w:rPr>
                <w:rFonts w:ascii="標楷體" w:eastAsia="標楷體" w:hAnsi="標楷體"/>
                <w:szCs w:val="24"/>
              </w:rPr>
              <w:t>Qualitative Research</w:t>
            </w: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464EE6" w:rsidRPr="0028521E" w:rsidRDefault="00464EE6" w:rsidP="007A3321">
            <w:pPr>
              <w:snapToGrid w:val="0"/>
              <w:jc w:val="center"/>
              <w:rPr>
                <w:rFonts w:ascii="標楷體" w:eastAsia="標楷體" w:hAnsi="標楷體" w:cs="Times New Roman"/>
                <w:szCs w:val="24"/>
              </w:rPr>
            </w:pPr>
            <w:r>
              <w:rPr>
                <w:rFonts w:ascii="標楷體" w:eastAsia="標楷體" w:hAnsi="標楷體" w:cs="Times New Roman" w:hint="eastAsia"/>
                <w:szCs w:val="24"/>
              </w:rPr>
              <w:t>選</w:t>
            </w:r>
            <w:r w:rsidRPr="0028521E">
              <w:rPr>
                <w:rFonts w:ascii="標楷體" w:eastAsia="標楷體" w:hAnsi="標楷體" w:cs="Times New Roman" w:hint="eastAsia"/>
                <w:szCs w:val="24"/>
              </w:rPr>
              <w:t>修</w:t>
            </w:r>
          </w:p>
        </w:tc>
        <w:tc>
          <w:tcPr>
            <w:tcW w:w="121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64EE6" w:rsidRPr="0028521E" w:rsidRDefault="00464EE6" w:rsidP="007A3321">
            <w:pPr>
              <w:snapToGrid w:val="0"/>
              <w:jc w:val="center"/>
              <w:rPr>
                <w:rFonts w:ascii="標楷體" w:eastAsia="標楷體" w:hAnsi="標楷體" w:cs="Times New Roman"/>
                <w:szCs w:val="24"/>
              </w:rPr>
            </w:pPr>
            <w:r w:rsidRPr="0028521E">
              <w:rPr>
                <w:rFonts w:ascii="標楷體" w:eastAsia="標楷體" w:hAnsi="標楷體" w:cs="Times New Roman" w:hint="eastAsia"/>
                <w:szCs w:val="24"/>
              </w:rPr>
              <w:t>3</w:t>
            </w:r>
          </w:p>
        </w:tc>
        <w:tc>
          <w:tcPr>
            <w:tcW w:w="1618" w:type="dxa"/>
            <w:tcBorders>
              <w:top w:val="single" w:sz="4" w:space="0" w:color="auto"/>
              <w:left w:val="single" w:sz="4" w:space="0" w:color="auto"/>
              <w:bottom w:val="single" w:sz="4" w:space="0" w:color="auto"/>
              <w:right w:val="single" w:sz="4" w:space="0" w:color="auto"/>
            </w:tcBorders>
            <w:shd w:val="clear" w:color="auto" w:fill="auto"/>
            <w:vAlign w:val="center"/>
          </w:tcPr>
          <w:p w:rsidR="00464EE6" w:rsidRPr="0028521E" w:rsidRDefault="00464EE6" w:rsidP="007A3321">
            <w:pPr>
              <w:snapToGrid w:val="0"/>
              <w:jc w:val="center"/>
              <w:rPr>
                <w:rFonts w:ascii="標楷體" w:eastAsia="標楷體" w:hAnsi="標楷體" w:cs="Times New Roman"/>
                <w:szCs w:val="24"/>
              </w:rPr>
            </w:pPr>
            <w:r w:rsidRPr="0028521E">
              <w:rPr>
                <w:rFonts w:ascii="標楷體" w:eastAsia="標楷體" w:hAnsi="標楷體" w:cs="Times New Roman" w:hint="eastAsia"/>
                <w:szCs w:val="24"/>
              </w:rPr>
              <w:t>3</w:t>
            </w:r>
          </w:p>
        </w:tc>
      </w:tr>
      <w:tr w:rsidR="00464EE6" w:rsidRPr="0028521E" w:rsidTr="007A3321">
        <w:trPr>
          <w:jc w:val="center"/>
        </w:trPr>
        <w:tc>
          <w:tcPr>
            <w:tcW w:w="9622"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464EE6" w:rsidRPr="00464EE6" w:rsidRDefault="00464EE6" w:rsidP="00464EE6">
            <w:pPr>
              <w:snapToGrid w:val="0"/>
              <w:spacing w:line="240" w:lineRule="atLeast"/>
              <w:rPr>
                <w:rFonts w:ascii="標楷體" w:eastAsia="標楷體" w:hAnsi="標楷體"/>
                <w:szCs w:val="24"/>
              </w:rPr>
            </w:pPr>
            <w:r>
              <w:rPr>
                <w:rFonts w:ascii="標楷體" w:eastAsia="標楷體" w:hAnsi="標楷體" w:hint="eastAsia"/>
                <w:szCs w:val="24"/>
              </w:rPr>
              <w:t xml:space="preserve">    </w:t>
            </w:r>
            <w:r w:rsidRPr="00464EE6">
              <w:rPr>
                <w:rFonts w:ascii="標楷體" w:eastAsia="標楷體" w:hAnsi="標楷體" w:hint="eastAsia"/>
                <w:szCs w:val="24"/>
              </w:rPr>
              <w:t>本課程包括質性研究理論基礎之講授與方法之實作，包括</w:t>
            </w:r>
            <w:proofErr w:type="gramStart"/>
            <w:r w:rsidRPr="00464EE6">
              <w:rPr>
                <w:rFonts w:ascii="標楷體" w:eastAsia="標楷體" w:hAnsi="標楷體" w:hint="eastAsia"/>
                <w:szCs w:val="24"/>
              </w:rPr>
              <w:t>研</w:t>
            </w:r>
            <w:proofErr w:type="gramEnd"/>
            <w:r w:rsidRPr="00464EE6">
              <w:rPr>
                <w:rFonts w:ascii="標楷體" w:eastAsia="標楷體" w:hAnsi="標楷體" w:hint="eastAsia"/>
                <w:szCs w:val="24"/>
              </w:rPr>
              <w:t>擬研究目的、研究</w:t>
            </w:r>
          </w:p>
          <w:p w:rsidR="00464EE6" w:rsidRPr="00464EE6" w:rsidRDefault="00464EE6" w:rsidP="00464EE6">
            <w:pPr>
              <w:snapToGrid w:val="0"/>
              <w:spacing w:line="240" w:lineRule="atLeast"/>
              <w:rPr>
                <w:rFonts w:ascii="標楷體" w:eastAsia="標楷體" w:hAnsi="標楷體"/>
                <w:szCs w:val="24"/>
              </w:rPr>
            </w:pPr>
            <w:r w:rsidRPr="00464EE6">
              <w:rPr>
                <w:rFonts w:ascii="標楷體" w:eastAsia="標楷體" w:hAnsi="標楷體" w:hint="eastAsia"/>
                <w:szCs w:val="24"/>
              </w:rPr>
              <w:t>設計、進入現場觀察、進行訪談、文件收集、資料分析、撰寫質性研究報告、研究</w:t>
            </w:r>
          </w:p>
          <w:p w:rsidR="00464EE6" w:rsidRPr="0028521E" w:rsidRDefault="00464EE6" w:rsidP="00464EE6">
            <w:pPr>
              <w:snapToGrid w:val="0"/>
              <w:spacing w:line="240" w:lineRule="atLeast"/>
              <w:rPr>
                <w:rFonts w:ascii="標楷體" w:eastAsia="標楷體" w:hAnsi="標楷體" w:cs="Arial Unicode MS"/>
                <w:color w:val="000000"/>
                <w:szCs w:val="24"/>
              </w:rPr>
            </w:pPr>
            <w:r w:rsidRPr="00464EE6">
              <w:rPr>
                <w:rFonts w:ascii="標楷體" w:eastAsia="標楷體" w:hAnsi="標楷體" w:hint="eastAsia"/>
                <w:szCs w:val="24"/>
              </w:rPr>
              <w:t>倫理，使學生深入瞭解質性研究的理論與方法，以增進研究生進行質性研究之知能。</w:t>
            </w:r>
          </w:p>
        </w:tc>
      </w:tr>
      <w:tr w:rsidR="00464EE6" w:rsidRPr="0028521E" w:rsidTr="007A3321">
        <w:trPr>
          <w:jc w:val="center"/>
        </w:trPr>
        <w:tc>
          <w:tcPr>
            <w:tcW w:w="558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64EE6" w:rsidRPr="00464EE6" w:rsidRDefault="00464EE6" w:rsidP="00464EE6">
            <w:pPr>
              <w:snapToGrid w:val="0"/>
              <w:jc w:val="center"/>
              <w:rPr>
                <w:rFonts w:ascii="標楷體" w:eastAsia="標楷體" w:hAnsi="標楷體"/>
                <w:szCs w:val="24"/>
              </w:rPr>
            </w:pPr>
            <w:r w:rsidRPr="00464EE6">
              <w:rPr>
                <w:rFonts w:ascii="標楷體" w:eastAsia="標楷體" w:hAnsi="標楷體" w:hint="eastAsia"/>
                <w:szCs w:val="24"/>
              </w:rPr>
              <w:t>健康心理學研究</w:t>
            </w:r>
          </w:p>
          <w:p w:rsidR="00464EE6" w:rsidRPr="0028521E" w:rsidRDefault="00464EE6" w:rsidP="00464EE6">
            <w:pPr>
              <w:snapToGrid w:val="0"/>
              <w:jc w:val="center"/>
              <w:rPr>
                <w:rFonts w:ascii="標楷體" w:eastAsia="標楷體" w:hAnsi="標楷體" w:cs="Times New Roman"/>
                <w:szCs w:val="24"/>
              </w:rPr>
            </w:pPr>
            <w:r w:rsidRPr="00464EE6">
              <w:rPr>
                <w:rFonts w:ascii="標楷體" w:eastAsia="標楷體" w:hAnsi="標楷體"/>
                <w:szCs w:val="24"/>
              </w:rPr>
              <w:t>Studies in Health Psychology</w:t>
            </w:r>
          </w:p>
        </w:tc>
        <w:tc>
          <w:tcPr>
            <w:tcW w:w="1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64EE6" w:rsidRPr="0028521E" w:rsidRDefault="00464EE6" w:rsidP="007A3321">
            <w:pPr>
              <w:snapToGrid w:val="0"/>
              <w:jc w:val="center"/>
              <w:rPr>
                <w:rFonts w:ascii="標楷體" w:eastAsia="標楷體" w:hAnsi="標楷體" w:cs="Times New Roman"/>
                <w:szCs w:val="24"/>
              </w:rPr>
            </w:pPr>
            <w:r>
              <w:rPr>
                <w:rFonts w:ascii="標楷體" w:eastAsia="標楷體" w:hAnsi="標楷體" w:cs="Times New Roman" w:hint="eastAsia"/>
                <w:szCs w:val="24"/>
              </w:rPr>
              <w:t>選</w:t>
            </w:r>
            <w:r w:rsidRPr="0028521E">
              <w:rPr>
                <w:rFonts w:ascii="標楷體" w:eastAsia="標楷體" w:hAnsi="標楷體" w:cs="Times New Roman" w:hint="eastAsia"/>
                <w:szCs w:val="24"/>
              </w:rPr>
              <w:t>修</w:t>
            </w:r>
          </w:p>
        </w:tc>
        <w:tc>
          <w:tcPr>
            <w:tcW w:w="11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64EE6" w:rsidRPr="0028521E" w:rsidRDefault="00464EE6" w:rsidP="007A3321">
            <w:pPr>
              <w:snapToGrid w:val="0"/>
              <w:jc w:val="center"/>
              <w:rPr>
                <w:rFonts w:ascii="標楷體" w:eastAsia="標楷體" w:hAnsi="標楷體" w:cs="Times New Roman"/>
                <w:szCs w:val="24"/>
              </w:rPr>
            </w:pPr>
            <w:r w:rsidRPr="0028521E">
              <w:rPr>
                <w:rFonts w:ascii="標楷體" w:eastAsia="標楷體" w:hAnsi="標楷體" w:cs="Times New Roman" w:hint="eastAsia"/>
                <w:szCs w:val="24"/>
              </w:rPr>
              <w:t>3</w:t>
            </w:r>
          </w:p>
        </w:tc>
        <w:tc>
          <w:tcPr>
            <w:tcW w:w="16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64EE6" w:rsidRPr="0028521E" w:rsidRDefault="00464EE6" w:rsidP="007A3321">
            <w:pPr>
              <w:snapToGrid w:val="0"/>
              <w:jc w:val="center"/>
              <w:rPr>
                <w:rFonts w:ascii="標楷體" w:eastAsia="標楷體" w:hAnsi="標楷體" w:cs="Times New Roman"/>
                <w:szCs w:val="24"/>
              </w:rPr>
            </w:pPr>
            <w:r w:rsidRPr="0028521E">
              <w:rPr>
                <w:rFonts w:ascii="標楷體" w:eastAsia="標楷體" w:hAnsi="標楷體" w:cs="Times New Roman" w:hint="eastAsia"/>
                <w:szCs w:val="24"/>
              </w:rPr>
              <w:t>3</w:t>
            </w:r>
          </w:p>
        </w:tc>
      </w:tr>
      <w:tr w:rsidR="00464EE6" w:rsidRPr="0028521E" w:rsidTr="00464EE6">
        <w:trPr>
          <w:trHeight w:val="1203"/>
          <w:jc w:val="center"/>
        </w:trPr>
        <w:tc>
          <w:tcPr>
            <w:tcW w:w="9622" w:type="dxa"/>
            <w:gridSpan w:val="10"/>
            <w:tcBorders>
              <w:top w:val="single" w:sz="4" w:space="0" w:color="auto"/>
              <w:left w:val="single" w:sz="4" w:space="0" w:color="auto"/>
              <w:bottom w:val="single" w:sz="4" w:space="0" w:color="auto"/>
              <w:right w:val="single" w:sz="4" w:space="0" w:color="auto"/>
            </w:tcBorders>
            <w:shd w:val="clear" w:color="auto" w:fill="auto"/>
          </w:tcPr>
          <w:p w:rsidR="00464EE6" w:rsidRPr="00464EE6" w:rsidRDefault="00464EE6" w:rsidP="00464EE6">
            <w:pPr>
              <w:snapToGrid w:val="0"/>
              <w:spacing w:line="240" w:lineRule="atLeast"/>
              <w:rPr>
                <w:rFonts w:ascii="標楷體" w:eastAsia="標楷體" w:hAnsi="標楷體"/>
                <w:szCs w:val="24"/>
              </w:rPr>
            </w:pPr>
            <w:r>
              <w:rPr>
                <w:rFonts w:ascii="標楷體" w:eastAsia="標楷體" w:hAnsi="標楷體" w:hint="eastAsia"/>
                <w:szCs w:val="24"/>
              </w:rPr>
              <w:t xml:space="preserve">   </w:t>
            </w:r>
            <w:r w:rsidRPr="00464EE6">
              <w:rPr>
                <w:rFonts w:ascii="標楷體" w:eastAsia="標楷體" w:hAnsi="標楷體" w:hint="eastAsia"/>
                <w:szCs w:val="24"/>
              </w:rPr>
              <w:t>本課程著重從社會心理生理模式探討健康的促進與疾病的預防與復元。課程</w:t>
            </w:r>
            <w:proofErr w:type="gramStart"/>
            <w:r w:rsidRPr="00464EE6">
              <w:rPr>
                <w:rFonts w:ascii="標楷體" w:eastAsia="標楷體" w:hAnsi="標楷體" w:hint="eastAsia"/>
                <w:szCs w:val="24"/>
              </w:rPr>
              <w:t>範</w:t>
            </w:r>
            <w:proofErr w:type="gramEnd"/>
          </w:p>
          <w:p w:rsidR="00464EE6" w:rsidRPr="00464EE6" w:rsidRDefault="00464EE6" w:rsidP="00464EE6">
            <w:pPr>
              <w:snapToGrid w:val="0"/>
              <w:spacing w:line="240" w:lineRule="atLeast"/>
              <w:rPr>
                <w:rFonts w:ascii="標楷體" w:eastAsia="標楷體" w:hAnsi="標楷體"/>
                <w:szCs w:val="24"/>
              </w:rPr>
            </w:pPr>
            <w:r w:rsidRPr="00464EE6">
              <w:rPr>
                <w:rFonts w:ascii="標楷體" w:eastAsia="標楷體" w:hAnsi="標楷體" w:hint="eastAsia"/>
                <w:szCs w:val="24"/>
              </w:rPr>
              <w:t>圍涵</w:t>
            </w:r>
            <w:proofErr w:type="gramStart"/>
            <w:r w:rsidRPr="00464EE6">
              <w:rPr>
                <w:rFonts w:ascii="標楷體" w:eastAsia="標楷體" w:hAnsi="標楷體" w:hint="eastAsia"/>
                <w:szCs w:val="24"/>
              </w:rPr>
              <w:t>括</w:t>
            </w:r>
            <w:proofErr w:type="gramEnd"/>
            <w:r w:rsidRPr="00464EE6">
              <w:rPr>
                <w:rFonts w:ascii="標楷體" w:eastAsia="標楷體" w:hAnsi="標楷體" w:hint="eastAsia"/>
                <w:szCs w:val="24"/>
              </w:rPr>
              <w:t>現代社會的健康心理學基礎議題、促進健康的行為因素、壓力管理、疼痛與</w:t>
            </w:r>
          </w:p>
          <w:p w:rsidR="00464EE6" w:rsidRPr="00464EE6" w:rsidRDefault="00464EE6" w:rsidP="00464EE6">
            <w:pPr>
              <w:snapToGrid w:val="0"/>
              <w:spacing w:line="240" w:lineRule="atLeast"/>
              <w:rPr>
                <w:rFonts w:ascii="標楷體" w:eastAsia="標楷體" w:hAnsi="標楷體"/>
                <w:szCs w:val="24"/>
              </w:rPr>
            </w:pPr>
            <w:r w:rsidRPr="00464EE6">
              <w:rPr>
                <w:rFonts w:ascii="標楷體" w:eastAsia="標楷體" w:hAnsi="標楷體" w:hint="eastAsia"/>
                <w:szCs w:val="24"/>
              </w:rPr>
              <w:t>因應、行為和疾病、如何保持身心健康等。課程目標在使學生更瞭解影響身體健康</w:t>
            </w:r>
          </w:p>
          <w:p w:rsidR="00464EE6" w:rsidRPr="0028521E" w:rsidRDefault="00464EE6" w:rsidP="00464EE6">
            <w:pPr>
              <w:snapToGrid w:val="0"/>
              <w:spacing w:line="240" w:lineRule="atLeast"/>
              <w:rPr>
                <w:rFonts w:ascii="標楷體" w:eastAsia="標楷體" w:hAnsi="標楷體" w:cs="Times New Roman"/>
                <w:color w:val="000000"/>
                <w:szCs w:val="24"/>
              </w:rPr>
            </w:pPr>
            <w:r w:rsidRPr="00464EE6">
              <w:rPr>
                <w:rFonts w:ascii="標楷體" w:eastAsia="標楷體" w:hAnsi="標楷體" w:hint="eastAsia"/>
                <w:szCs w:val="24"/>
              </w:rPr>
              <w:t>的心理因素，以預防疾病的發生及促進健康。</w:t>
            </w:r>
          </w:p>
        </w:tc>
      </w:tr>
      <w:tr w:rsidR="00464EE6" w:rsidRPr="0028521E" w:rsidTr="007A3321">
        <w:trPr>
          <w:jc w:val="center"/>
        </w:trPr>
        <w:tc>
          <w:tcPr>
            <w:tcW w:w="556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464EE6" w:rsidRPr="00464EE6" w:rsidRDefault="00464EE6" w:rsidP="00464EE6">
            <w:pPr>
              <w:snapToGrid w:val="0"/>
              <w:jc w:val="center"/>
              <w:rPr>
                <w:rFonts w:ascii="標楷體" w:eastAsia="標楷體" w:hAnsi="標楷體"/>
                <w:szCs w:val="24"/>
              </w:rPr>
            </w:pPr>
            <w:r w:rsidRPr="00464EE6">
              <w:rPr>
                <w:rFonts w:ascii="標楷體" w:eastAsia="標楷體" w:hAnsi="標楷體" w:hint="eastAsia"/>
                <w:szCs w:val="24"/>
              </w:rPr>
              <w:t>職場人際關係與情緒管理研究</w:t>
            </w:r>
          </w:p>
          <w:p w:rsidR="00464EE6" w:rsidRPr="00464EE6" w:rsidRDefault="00464EE6" w:rsidP="00464EE6">
            <w:pPr>
              <w:snapToGrid w:val="0"/>
              <w:jc w:val="center"/>
              <w:rPr>
                <w:rFonts w:ascii="標楷體" w:eastAsia="標楷體" w:hAnsi="標楷體"/>
                <w:szCs w:val="24"/>
              </w:rPr>
            </w:pPr>
            <w:r w:rsidRPr="00464EE6">
              <w:rPr>
                <w:rFonts w:ascii="標楷體" w:eastAsia="標楷體" w:hAnsi="標楷體"/>
                <w:szCs w:val="24"/>
              </w:rPr>
              <w:t>Studies in Occupational Interpersonal</w:t>
            </w:r>
          </w:p>
          <w:p w:rsidR="00464EE6" w:rsidRPr="0028521E" w:rsidRDefault="00464EE6" w:rsidP="00464EE6">
            <w:pPr>
              <w:snapToGrid w:val="0"/>
              <w:jc w:val="center"/>
              <w:rPr>
                <w:rFonts w:ascii="標楷體" w:eastAsia="標楷體" w:hAnsi="標楷體" w:cs="Times New Roman"/>
                <w:szCs w:val="24"/>
              </w:rPr>
            </w:pPr>
            <w:r w:rsidRPr="00464EE6">
              <w:rPr>
                <w:rFonts w:ascii="標楷體" w:eastAsia="標楷體" w:hAnsi="標楷體"/>
                <w:szCs w:val="24"/>
              </w:rPr>
              <w:t>Relationship and Emotional Management</w:t>
            </w:r>
          </w:p>
        </w:tc>
        <w:tc>
          <w:tcPr>
            <w:tcW w:w="127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464EE6" w:rsidRPr="0028521E" w:rsidRDefault="00464EE6" w:rsidP="007A3321">
            <w:pPr>
              <w:snapToGrid w:val="0"/>
              <w:jc w:val="center"/>
              <w:rPr>
                <w:rFonts w:ascii="標楷體" w:eastAsia="標楷體" w:hAnsi="標楷體" w:cs="Times New Roman"/>
                <w:szCs w:val="24"/>
              </w:rPr>
            </w:pPr>
            <w:r>
              <w:rPr>
                <w:rFonts w:ascii="標楷體" w:eastAsia="標楷體" w:hAnsi="標楷體" w:cs="Times New Roman" w:hint="eastAsia"/>
                <w:szCs w:val="24"/>
              </w:rPr>
              <w:t>選</w:t>
            </w:r>
            <w:r w:rsidRPr="0028521E">
              <w:rPr>
                <w:rFonts w:ascii="標楷體" w:eastAsia="標楷體" w:hAnsi="標楷體" w:cs="Times New Roman" w:hint="eastAsia"/>
                <w:szCs w:val="24"/>
              </w:rPr>
              <w:t>修</w:t>
            </w:r>
          </w:p>
        </w:tc>
        <w:tc>
          <w:tcPr>
            <w:tcW w:w="11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64EE6" w:rsidRPr="0028521E" w:rsidRDefault="00464EE6" w:rsidP="007A3321">
            <w:pPr>
              <w:snapToGrid w:val="0"/>
              <w:jc w:val="center"/>
              <w:rPr>
                <w:rFonts w:ascii="標楷體" w:eastAsia="標楷體" w:hAnsi="標楷體" w:cs="Times New Roman"/>
                <w:szCs w:val="24"/>
              </w:rPr>
            </w:pPr>
            <w:r w:rsidRPr="0028521E">
              <w:rPr>
                <w:rFonts w:ascii="標楷體" w:eastAsia="標楷體" w:hAnsi="標楷體" w:cs="Times New Roman" w:hint="eastAsia"/>
                <w:szCs w:val="24"/>
              </w:rPr>
              <w:t>3</w:t>
            </w:r>
          </w:p>
        </w:tc>
        <w:tc>
          <w:tcPr>
            <w:tcW w:w="16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64EE6" w:rsidRPr="0028521E" w:rsidRDefault="00464EE6" w:rsidP="007A3321">
            <w:pPr>
              <w:snapToGrid w:val="0"/>
              <w:jc w:val="center"/>
              <w:rPr>
                <w:rFonts w:ascii="標楷體" w:eastAsia="標楷體" w:hAnsi="標楷體" w:cs="Times New Roman"/>
                <w:szCs w:val="24"/>
              </w:rPr>
            </w:pPr>
            <w:r w:rsidRPr="0028521E">
              <w:rPr>
                <w:rFonts w:ascii="標楷體" w:eastAsia="標楷體" w:hAnsi="標楷體" w:cs="Times New Roman" w:hint="eastAsia"/>
                <w:szCs w:val="24"/>
              </w:rPr>
              <w:t>3</w:t>
            </w:r>
          </w:p>
        </w:tc>
      </w:tr>
      <w:tr w:rsidR="00464EE6" w:rsidRPr="0028521E" w:rsidTr="007A3321">
        <w:trPr>
          <w:jc w:val="center"/>
        </w:trPr>
        <w:tc>
          <w:tcPr>
            <w:tcW w:w="9622"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464EE6" w:rsidRPr="00464EE6" w:rsidRDefault="00464EE6" w:rsidP="00464EE6">
            <w:pPr>
              <w:snapToGrid w:val="0"/>
              <w:spacing w:line="240" w:lineRule="atLeast"/>
              <w:rPr>
                <w:rFonts w:ascii="標楷體" w:eastAsia="標楷體" w:hAnsi="標楷體"/>
                <w:szCs w:val="24"/>
              </w:rPr>
            </w:pPr>
            <w:r>
              <w:rPr>
                <w:rFonts w:ascii="標楷體" w:eastAsia="標楷體" w:hAnsi="標楷體" w:hint="eastAsia"/>
                <w:szCs w:val="24"/>
              </w:rPr>
              <w:t xml:space="preserve">    </w:t>
            </w:r>
            <w:r w:rsidRPr="00464EE6">
              <w:rPr>
                <w:rFonts w:ascii="標楷體" w:eastAsia="標楷體" w:hAnsi="標楷體" w:hint="eastAsia"/>
                <w:szCs w:val="24"/>
              </w:rPr>
              <w:t>本課程共分成兩大部分，職場的人際關係與情緒的管理。第一部分以介紹人際</w:t>
            </w:r>
          </w:p>
          <w:p w:rsidR="00464EE6" w:rsidRPr="00464EE6" w:rsidRDefault="00464EE6" w:rsidP="00464EE6">
            <w:pPr>
              <w:snapToGrid w:val="0"/>
              <w:spacing w:line="240" w:lineRule="atLeast"/>
              <w:rPr>
                <w:rFonts w:ascii="標楷體" w:eastAsia="標楷體" w:hAnsi="標楷體"/>
                <w:szCs w:val="24"/>
              </w:rPr>
            </w:pPr>
            <w:r w:rsidRPr="00464EE6">
              <w:rPr>
                <w:rFonts w:ascii="標楷體" w:eastAsia="標楷體" w:hAnsi="標楷體" w:hint="eastAsia"/>
                <w:szCs w:val="24"/>
              </w:rPr>
              <w:t>關係理論為基礎，希望讓學生更深入瞭解職場人際關係的特色，包括向上溝通、向</w:t>
            </w:r>
          </w:p>
          <w:p w:rsidR="00464EE6" w:rsidRPr="00464EE6" w:rsidRDefault="00464EE6" w:rsidP="00464EE6">
            <w:pPr>
              <w:snapToGrid w:val="0"/>
              <w:spacing w:line="240" w:lineRule="atLeast"/>
              <w:rPr>
                <w:rFonts w:ascii="標楷體" w:eastAsia="標楷體" w:hAnsi="標楷體"/>
                <w:szCs w:val="24"/>
              </w:rPr>
            </w:pPr>
            <w:r w:rsidRPr="00464EE6">
              <w:rPr>
                <w:rFonts w:ascii="標楷體" w:eastAsia="標楷體" w:hAnsi="標楷體" w:hint="eastAsia"/>
                <w:szCs w:val="24"/>
              </w:rPr>
              <w:t>下溝通與平行溝通。進而分析人際互動的可能問題，並提出適當的解決方案與策</w:t>
            </w:r>
          </w:p>
          <w:p w:rsidR="00464EE6" w:rsidRPr="00464EE6" w:rsidRDefault="00464EE6" w:rsidP="00464EE6">
            <w:pPr>
              <w:snapToGrid w:val="0"/>
              <w:spacing w:line="240" w:lineRule="atLeast"/>
              <w:rPr>
                <w:rFonts w:ascii="標楷體" w:eastAsia="標楷體" w:hAnsi="標楷體"/>
                <w:szCs w:val="24"/>
              </w:rPr>
            </w:pPr>
            <w:r w:rsidRPr="00464EE6">
              <w:rPr>
                <w:rFonts w:ascii="標楷體" w:eastAsia="標楷體" w:hAnsi="標楷體" w:hint="eastAsia"/>
                <w:szCs w:val="24"/>
              </w:rPr>
              <w:t>略。同時透過實際演練與討論，探討職場中互動形式與合宜回應模式，期能增進職</w:t>
            </w:r>
          </w:p>
          <w:p w:rsidR="00464EE6" w:rsidRPr="00464EE6" w:rsidRDefault="00464EE6" w:rsidP="00464EE6">
            <w:pPr>
              <w:snapToGrid w:val="0"/>
              <w:spacing w:line="240" w:lineRule="atLeast"/>
              <w:rPr>
                <w:rFonts w:ascii="標楷體" w:eastAsia="標楷體" w:hAnsi="標楷體"/>
                <w:szCs w:val="24"/>
              </w:rPr>
            </w:pPr>
            <w:r w:rsidRPr="00464EE6">
              <w:rPr>
                <w:rFonts w:ascii="標楷體" w:eastAsia="標楷體" w:hAnsi="標楷體" w:hint="eastAsia"/>
                <w:szCs w:val="24"/>
              </w:rPr>
              <w:t>場上的人際溝通技巧。第二部分以情緒管理的探討為重點，主要介紹情緒概念與情</w:t>
            </w:r>
          </w:p>
          <w:p w:rsidR="00464EE6" w:rsidRPr="00464EE6" w:rsidRDefault="00464EE6" w:rsidP="00464EE6">
            <w:pPr>
              <w:snapToGrid w:val="0"/>
              <w:spacing w:line="240" w:lineRule="atLeast"/>
              <w:rPr>
                <w:rFonts w:ascii="標楷體" w:eastAsia="標楷體" w:hAnsi="標楷體"/>
                <w:szCs w:val="24"/>
              </w:rPr>
            </w:pPr>
            <w:proofErr w:type="gramStart"/>
            <w:r w:rsidRPr="00464EE6">
              <w:rPr>
                <w:rFonts w:ascii="標楷體" w:eastAsia="標楷體" w:hAnsi="標楷體" w:hint="eastAsia"/>
                <w:szCs w:val="24"/>
              </w:rPr>
              <w:t>緒</w:t>
            </w:r>
            <w:proofErr w:type="gramEnd"/>
            <w:r w:rsidRPr="00464EE6">
              <w:rPr>
                <w:rFonts w:ascii="標楷體" w:eastAsia="標楷體" w:hAnsi="標楷體" w:hint="eastAsia"/>
                <w:szCs w:val="24"/>
              </w:rPr>
              <w:t>表達技巧，以協助學生在職場能適時體察自我情緒，合宜地表達情緒與舒緩情</w:t>
            </w:r>
          </w:p>
          <w:p w:rsidR="00464EE6" w:rsidRPr="00464EE6" w:rsidRDefault="00464EE6" w:rsidP="00464EE6">
            <w:pPr>
              <w:snapToGrid w:val="0"/>
              <w:spacing w:line="240" w:lineRule="atLeast"/>
              <w:rPr>
                <w:rFonts w:ascii="標楷體" w:eastAsia="標楷體" w:hAnsi="標楷體"/>
                <w:szCs w:val="24"/>
              </w:rPr>
            </w:pPr>
            <w:proofErr w:type="gramStart"/>
            <w:r w:rsidRPr="00464EE6">
              <w:rPr>
                <w:rFonts w:ascii="標楷體" w:eastAsia="標楷體" w:hAnsi="標楷體" w:hint="eastAsia"/>
                <w:szCs w:val="24"/>
              </w:rPr>
              <w:t>緒</w:t>
            </w:r>
            <w:proofErr w:type="gramEnd"/>
            <w:r w:rsidRPr="00464EE6">
              <w:rPr>
                <w:rFonts w:ascii="標楷體" w:eastAsia="標楷體" w:hAnsi="標楷體" w:hint="eastAsia"/>
                <w:szCs w:val="24"/>
              </w:rPr>
              <w:t>，進能提升情緒的管理及壓力之調適。最後則期望引發學生對探討此兩主題的</w:t>
            </w:r>
            <w:proofErr w:type="gramStart"/>
            <w:r w:rsidRPr="00464EE6">
              <w:rPr>
                <w:rFonts w:ascii="標楷體" w:eastAsia="標楷體" w:hAnsi="標楷體" w:hint="eastAsia"/>
                <w:szCs w:val="24"/>
              </w:rPr>
              <w:t>研</w:t>
            </w:r>
            <w:proofErr w:type="gramEnd"/>
          </w:p>
          <w:p w:rsidR="00464EE6" w:rsidRPr="0028521E" w:rsidRDefault="00464EE6" w:rsidP="00464EE6">
            <w:pPr>
              <w:snapToGrid w:val="0"/>
              <w:spacing w:line="240" w:lineRule="atLeast"/>
              <w:rPr>
                <w:rFonts w:ascii="標楷體" w:eastAsia="標楷體" w:hAnsi="標楷體"/>
                <w:szCs w:val="24"/>
              </w:rPr>
            </w:pPr>
            <w:r w:rsidRPr="00464EE6">
              <w:rPr>
                <w:rFonts w:ascii="標楷體" w:eastAsia="標楷體" w:hAnsi="標楷體" w:hint="eastAsia"/>
                <w:szCs w:val="24"/>
              </w:rPr>
              <w:t>究興趣，回饋職場實務，提昇健康職場工作環境。</w:t>
            </w:r>
          </w:p>
        </w:tc>
      </w:tr>
      <w:tr w:rsidR="00464EE6" w:rsidRPr="0028521E" w:rsidTr="007A3321">
        <w:trPr>
          <w:jc w:val="center"/>
        </w:trPr>
        <w:tc>
          <w:tcPr>
            <w:tcW w:w="556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E1E87" w:rsidRPr="005E1E87" w:rsidRDefault="005E1E87" w:rsidP="005E1E87">
            <w:pPr>
              <w:snapToGrid w:val="0"/>
              <w:jc w:val="center"/>
              <w:rPr>
                <w:rFonts w:ascii="標楷體" w:eastAsia="標楷體" w:hAnsi="標楷體"/>
                <w:szCs w:val="24"/>
              </w:rPr>
            </w:pPr>
            <w:r w:rsidRPr="005E1E87">
              <w:rPr>
                <w:rFonts w:ascii="標楷體" w:eastAsia="標楷體" w:hAnsi="標楷體" w:hint="eastAsia"/>
                <w:szCs w:val="24"/>
              </w:rPr>
              <w:t>生涯發展與諮商研究</w:t>
            </w:r>
          </w:p>
          <w:p w:rsidR="005E1E87" w:rsidRPr="005E1E87" w:rsidRDefault="005E1E87" w:rsidP="005E1E87">
            <w:pPr>
              <w:snapToGrid w:val="0"/>
              <w:jc w:val="center"/>
              <w:rPr>
                <w:rFonts w:ascii="標楷體" w:eastAsia="標楷體" w:hAnsi="標楷體"/>
                <w:szCs w:val="24"/>
              </w:rPr>
            </w:pPr>
            <w:r w:rsidRPr="005E1E87">
              <w:rPr>
                <w:rFonts w:ascii="標楷體" w:eastAsia="標楷體" w:hAnsi="標楷體"/>
                <w:szCs w:val="24"/>
              </w:rPr>
              <w:t>Studies in Career Development and</w:t>
            </w:r>
          </w:p>
          <w:p w:rsidR="00464EE6" w:rsidRPr="0028521E" w:rsidRDefault="005E1E87" w:rsidP="005E1E87">
            <w:pPr>
              <w:snapToGrid w:val="0"/>
              <w:jc w:val="center"/>
              <w:rPr>
                <w:rFonts w:ascii="標楷體" w:eastAsia="標楷體" w:hAnsi="標楷體" w:cs="Times New Roman"/>
                <w:szCs w:val="24"/>
              </w:rPr>
            </w:pPr>
            <w:r w:rsidRPr="005E1E87">
              <w:rPr>
                <w:rFonts w:ascii="標楷體" w:eastAsia="標楷體" w:hAnsi="標楷體"/>
                <w:szCs w:val="24"/>
              </w:rPr>
              <w:t>Counseling</w:t>
            </w:r>
          </w:p>
        </w:tc>
        <w:tc>
          <w:tcPr>
            <w:tcW w:w="127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464EE6" w:rsidRPr="0028521E" w:rsidRDefault="005E1E87" w:rsidP="007A3321">
            <w:pPr>
              <w:snapToGrid w:val="0"/>
              <w:jc w:val="center"/>
              <w:rPr>
                <w:rFonts w:ascii="標楷體" w:eastAsia="標楷體" w:hAnsi="標楷體" w:cs="Times New Roman"/>
                <w:szCs w:val="24"/>
              </w:rPr>
            </w:pPr>
            <w:r>
              <w:rPr>
                <w:rFonts w:ascii="標楷體" w:eastAsia="標楷體" w:hAnsi="標楷體" w:cs="Times New Roman" w:hint="eastAsia"/>
                <w:szCs w:val="24"/>
              </w:rPr>
              <w:t>選</w:t>
            </w:r>
            <w:r w:rsidR="00464EE6" w:rsidRPr="0028521E">
              <w:rPr>
                <w:rFonts w:ascii="標楷體" w:eastAsia="標楷體" w:hAnsi="標楷體" w:cs="Times New Roman" w:hint="eastAsia"/>
                <w:szCs w:val="24"/>
              </w:rPr>
              <w:t>修</w:t>
            </w:r>
          </w:p>
        </w:tc>
        <w:tc>
          <w:tcPr>
            <w:tcW w:w="11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64EE6" w:rsidRPr="0028521E" w:rsidRDefault="00464EE6" w:rsidP="007A3321">
            <w:pPr>
              <w:snapToGrid w:val="0"/>
              <w:jc w:val="center"/>
              <w:rPr>
                <w:rFonts w:ascii="標楷體" w:eastAsia="標楷體" w:hAnsi="標楷體" w:cs="Times New Roman"/>
                <w:szCs w:val="24"/>
              </w:rPr>
            </w:pPr>
            <w:r>
              <w:rPr>
                <w:rFonts w:ascii="標楷體" w:eastAsia="標楷體" w:hAnsi="標楷體" w:cs="Times New Roman" w:hint="eastAsia"/>
                <w:szCs w:val="24"/>
              </w:rPr>
              <w:t>3</w:t>
            </w:r>
          </w:p>
        </w:tc>
        <w:tc>
          <w:tcPr>
            <w:tcW w:w="16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64EE6" w:rsidRPr="0028521E" w:rsidRDefault="00464EE6" w:rsidP="007A3321">
            <w:pPr>
              <w:snapToGrid w:val="0"/>
              <w:jc w:val="center"/>
              <w:rPr>
                <w:rFonts w:ascii="標楷體" w:eastAsia="標楷體" w:hAnsi="標楷體" w:cs="Times New Roman"/>
                <w:szCs w:val="24"/>
              </w:rPr>
            </w:pPr>
            <w:r>
              <w:rPr>
                <w:rFonts w:ascii="標楷體" w:eastAsia="標楷體" w:hAnsi="標楷體" w:cs="Times New Roman" w:hint="eastAsia"/>
                <w:szCs w:val="24"/>
              </w:rPr>
              <w:t>3</w:t>
            </w:r>
          </w:p>
        </w:tc>
      </w:tr>
      <w:tr w:rsidR="00464EE6" w:rsidRPr="0028521E" w:rsidTr="007A3321">
        <w:trPr>
          <w:jc w:val="center"/>
        </w:trPr>
        <w:tc>
          <w:tcPr>
            <w:tcW w:w="9622"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5E1E87" w:rsidRPr="005E1E87" w:rsidRDefault="00464EE6" w:rsidP="005E1E87">
            <w:pPr>
              <w:snapToGrid w:val="0"/>
              <w:spacing w:line="240" w:lineRule="atLeast"/>
              <w:rPr>
                <w:rFonts w:ascii="標楷體" w:eastAsia="標楷體" w:hAnsi="標楷體"/>
                <w:szCs w:val="24"/>
              </w:rPr>
            </w:pPr>
            <w:r>
              <w:rPr>
                <w:rFonts w:ascii="標楷體" w:eastAsia="標楷體" w:hAnsi="標楷體" w:hint="eastAsia"/>
                <w:szCs w:val="24"/>
              </w:rPr>
              <w:t xml:space="preserve">    </w:t>
            </w:r>
            <w:r w:rsidR="005E1E87" w:rsidRPr="005E1E87">
              <w:rPr>
                <w:rFonts w:ascii="標楷體" w:eastAsia="標楷體" w:hAnsi="標楷體" w:hint="eastAsia"/>
                <w:szCs w:val="24"/>
              </w:rPr>
              <w:t>本課程主要介紹生涯諮商之接案技術與實施過程、生涯輔導/諮商的模式、生</w:t>
            </w:r>
          </w:p>
          <w:p w:rsidR="005E1E87" w:rsidRPr="005E1E87" w:rsidRDefault="005E1E87" w:rsidP="005E1E87">
            <w:pPr>
              <w:snapToGrid w:val="0"/>
              <w:spacing w:line="240" w:lineRule="atLeast"/>
              <w:rPr>
                <w:rFonts w:ascii="標楷體" w:eastAsia="標楷體" w:hAnsi="標楷體"/>
                <w:szCs w:val="24"/>
              </w:rPr>
            </w:pPr>
            <w:proofErr w:type="gramStart"/>
            <w:r w:rsidRPr="005E1E87">
              <w:rPr>
                <w:rFonts w:ascii="標楷體" w:eastAsia="標楷體" w:hAnsi="標楷體" w:hint="eastAsia"/>
                <w:szCs w:val="24"/>
              </w:rPr>
              <w:t>涯</w:t>
            </w:r>
            <w:proofErr w:type="gramEnd"/>
            <w:r w:rsidRPr="005E1E87">
              <w:rPr>
                <w:rFonts w:ascii="標楷體" w:eastAsia="標楷體" w:hAnsi="標楷體" w:hint="eastAsia"/>
                <w:szCs w:val="24"/>
              </w:rPr>
              <w:t>困擾之診斷與評量、評量工具實作、各種生涯理論取向及其案例運用、不同階段</w:t>
            </w:r>
          </w:p>
          <w:p w:rsidR="005E1E87" w:rsidRPr="0028521E" w:rsidRDefault="005E1E87" w:rsidP="005E1E87">
            <w:pPr>
              <w:snapToGrid w:val="0"/>
              <w:spacing w:line="240" w:lineRule="atLeast"/>
              <w:rPr>
                <w:rFonts w:ascii="標楷體" w:eastAsia="標楷體" w:hAnsi="標楷體" w:cs="Times New Roman"/>
                <w:bCs/>
                <w:color w:val="000000"/>
                <w:szCs w:val="24"/>
              </w:rPr>
            </w:pPr>
            <w:r w:rsidRPr="005E1E87">
              <w:rPr>
                <w:rFonts w:ascii="標楷體" w:eastAsia="標楷體" w:hAnsi="標楷體" w:hint="eastAsia"/>
                <w:szCs w:val="24"/>
              </w:rPr>
              <w:t>與特定族群的生涯發展與介入策略等，以提升生涯諮商專業與實務應用能力。</w:t>
            </w:r>
            <w:r w:rsidR="00464EE6">
              <w:rPr>
                <w:rFonts w:ascii="標楷體" w:eastAsia="標楷體" w:hAnsi="標楷體" w:hint="eastAsia"/>
                <w:szCs w:val="24"/>
              </w:rPr>
              <w:t xml:space="preserve">  </w:t>
            </w:r>
          </w:p>
          <w:p w:rsidR="00464EE6" w:rsidRPr="0028521E" w:rsidRDefault="00464EE6" w:rsidP="007A3321">
            <w:pPr>
              <w:snapToGrid w:val="0"/>
              <w:spacing w:line="240" w:lineRule="atLeast"/>
              <w:rPr>
                <w:rFonts w:ascii="標楷體" w:eastAsia="標楷體" w:hAnsi="標楷體" w:cs="Times New Roman"/>
                <w:bCs/>
                <w:color w:val="000000"/>
                <w:szCs w:val="24"/>
              </w:rPr>
            </w:pPr>
          </w:p>
        </w:tc>
      </w:tr>
      <w:tr w:rsidR="005E1E87" w:rsidRPr="0028521E" w:rsidTr="007A3321">
        <w:trPr>
          <w:jc w:val="center"/>
        </w:trPr>
        <w:tc>
          <w:tcPr>
            <w:tcW w:w="558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5E1E87" w:rsidRPr="005E1E87" w:rsidRDefault="005E1E87" w:rsidP="005E1E87">
            <w:pPr>
              <w:snapToGrid w:val="0"/>
              <w:jc w:val="center"/>
              <w:rPr>
                <w:rFonts w:ascii="標楷體" w:eastAsia="標楷體" w:hAnsi="標楷體"/>
                <w:szCs w:val="24"/>
              </w:rPr>
            </w:pPr>
            <w:r w:rsidRPr="005E1E87">
              <w:rPr>
                <w:rFonts w:ascii="標楷體" w:eastAsia="標楷體" w:hAnsi="標楷體" w:hint="eastAsia"/>
                <w:szCs w:val="24"/>
              </w:rPr>
              <w:lastRenderedPageBreak/>
              <w:t>工作與家庭研究</w:t>
            </w:r>
          </w:p>
          <w:p w:rsidR="005E1E87" w:rsidRPr="0028521E" w:rsidRDefault="005E1E87" w:rsidP="005E1E87">
            <w:pPr>
              <w:snapToGrid w:val="0"/>
              <w:jc w:val="center"/>
              <w:rPr>
                <w:rFonts w:ascii="標楷體" w:eastAsia="標楷體" w:hAnsi="標楷體" w:cs="Times New Roman"/>
                <w:szCs w:val="24"/>
              </w:rPr>
            </w:pPr>
            <w:r w:rsidRPr="005E1E87">
              <w:rPr>
                <w:rFonts w:ascii="標楷體" w:eastAsia="標楷體" w:hAnsi="標楷體"/>
                <w:szCs w:val="24"/>
              </w:rPr>
              <w:t>Studies in Work and Family</w:t>
            </w: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5E1E87" w:rsidRPr="0028521E" w:rsidRDefault="005E1E87" w:rsidP="007A3321">
            <w:pPr>
              <w:snapToGrid w:val="0"/>
              <w:jc w:val="center"/>
              <w:rPr>
                <w:rFonts w:ascii="標楷體" w:eastAsia="標楷體" w:hAnsi="標楷體" w:cs="Times New Roman"/>
                <w:szCs w:val="24"/>
              </w:rPr>
            </w:pPr>
            <w:r>
              <w:rPr>
                <w:rFonts w:ascii="標楷體" w:eastAsia="標楷體" w:hAnsi="標楷體" w:cs="Times New Roman" w:hint="eastAsia"/>
                <w:szCs w:val="24"/>
              </w:rPr>
              <w:t>選</w:t>
            </w:r>
            <w:r w:rsidRPr="0028521E">
              <w:rPr>
                <w:rFonts w:ascii="標楷體" w:eastAsia="標楷體" w:hAnsi="標楷體" w:cs="Times New Roman" w:hint="eastAsia"/>
                <w:szCs w:val="24"/>
              </w:rPr>
              <w:t>修</w:t>
            </w:r>
          </w:p>
        </w:tc>
        <w:tc>
          <w:tcPr>
            <w:tcW w:w="121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5E1E87" w:rsidRPr="0028521E" w:rsidRDefault="005E1E87" w:rsidP="007A3321">
            <w:pPr>
              <w:snapToGrid w:val="0"/>
              <w:jc w:val="center"/>
              <w:rPr>
                <w:rFonts w:ascii="標楷體" w:eastAsia="標楷體" w:hAnsi="標楷體" w:cs="Times New Roman"/>
                <w:szCs w:val="24"/>
              </w:rPr>
            </w:pPr>
            <w:r w:rsidRPr="0028521E">
              <w:rPr>
                <w:rFonts w:ascii="標楷體" w:eastAsia="標楷體" w:hAnsi="標楷體" w:cs="Times New Roman" w:hint="eastAsia"/>
                <w:szCs w:val="24"/>
              </w:rPr>
              <w:t>3</w:t>
            </w:r>
          </w:p>
        </w:tc>
        <w:tc>
          <w:tcPr>
            <w:tcW w:w="1618" w:type="dxa"/>
            <w:tcBorders>
              <w:top w:val="single" w:sz="4" w:space="0" w:color="auto"/>
              <w:left w:val="single" w:sz="4" w:space="0" w:color="auto"/>
              <w:bottom w:val="single" w:sz="4" w:space="0" w:color="auto"/>
              <w:right w:val="single" w:sz="4" w:space="0" w:color="auto"/>
            </w:tcBorders>
            <w:shd w:val="clear" w:color="auto" w:fill="auto"/>
            <w:vAlign w:val="center"/>
          </w:tcPr>
          <w:p w:rsidR="005E1E87" w:rsidRPr="0028521E" w:rsidRDefault="005E1E87" w:rsidP="007A3321">
            <w:pPr>
              <w:snapToGrid w:val="0"/>
              <w:spacing w:line="240" w:lineRule="atLeast"/>
              <w:jc w:val="center"/>
              <w:rPr>
                <w:rFonts w:ascii="標楷體" w:eastAsia="標楷體" w:hAnsi="標楷體" w:cs="Times New Roman"/>
                <w:szCs w:val="24"/>
              </w:rPr>
            </w:pPr>
            <w:r w:rsidRPr="0028521E">
              <w:rPr>
                <w:rFonts w:ascii="標楷體" w:eastAsia="標楷體" w:hAnsi="標楷體" w:cs="Times New Roman" w:hint="eastAsia"/>
                <w:szCs w:val="24"/>
              </w:rPr>
              <w:t>3</w:t>
            </w:r>
          </w:p>
        </w:tc>
      </w:tr>
      <w:tr w:rsidR="005E1E87" w:rsidRPr="0028521E" w:rsidTr="007A3321">
        <w:trPr>
          <w:jc w:val="center"/>
        </w:trPr>
        <w:tc>
          <w:tcPr>
            <w:tcW w:w="9622"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5E1E87" w:rsidRPr="005E1E87" w:rsidRDefault="005E1E87" w:rsidP="005E1E87">
            <w:pPr>
              <w:snapToGrid w:val="0"/>
              <w:spacing w:line="240" w:lineRule="atLeast"/>
              <w:rPr>
                <w:rFonts w:ascii="標楷體" w:eastAsia="標楷體" w:hAnsi="標楷體"/>
                <w:szCs w:val="24"/>
              </w:rPr>
            </w:pPr>
            <w:r>
              <w:rPr>
                <w:rFonts w:ascii="標楷體" w:eastAsia="標楷體" w:hAnsi="標楷體" w:hint="eastAsia"/>
                <w:szCs w:val="24"/>
              </w:rPr>
              <w:t xml:space="preserve">    </w:t>
            </w:r>
            <w:r w:rsidRPr="005E1E87">
              <w:rPr>
                <w:rFonts w:ascii="標楷體" w:eastAsia="標楷體" w:hAnsi="標楷體" w:hint="eastAsia"/>
                <w:szCs w:val="24"/>
              </w:rPr>
              <w:t>本課程旨在瞭解家庭對人發展之重要性，從中探索及分析家庭對人的影響，</w:t>
            </w:r>
          </w:p>
          <w:p w:rsidR="005E1E87" w:rsidRPr="005E1E87" w:rsidRDefault="005E1E87" w:rsidP="005E1E87">
            <w:pPr>
              <w:snapToGrid w:val="0"/>
              <w:spacing w:line="240" w:lineRule="atLeast"/>
              <w:rPr>
                <w:rFonts w:ascii="標楷體" w:eastAsia="標楷體" w:hAnsi="標楷體"/>
                <w:szCs w:val="24"/>
              </w:rPr>
            </w:pPr>
            <w:r w:rsidRPr="005E1E87">
              <w:rPr>
                <w:rFonts w:ascii="標楷體" w:eastAsia="標楷體" w:hAnsi="標楷體" w:hint="eastAsia"/>
                <w:szCs w:val="24"/>
              </w:rPr>
              <w:t>以培養學生的專業敏感度。課程內容包括家庭諮詢理論及技巧、家庭關係、溝通</w:t>
            </w:r>
          </w:p>
          <w:p w:rsidR="005E1E87" w:rsidRPr="0028521E" w:rsidRDefault="005E1E87" w:rsidP="005E1E87">
            <w:pPr>
              <w:snapToGrid w:val="0"/>
              <w:spacing w:line="240" w:lineRule="atLeast"/>
              <w:rPr>
                <w:rFonts w:ascii="標楷體" w:eastAsia="標楷體" w:hAnsi="標楷體" w:cs="Times New Roman"/>
                <w:szCs w:val="24"/>
              </w:rPr>
            </w:pPr>
            <w:r w:rsidRPr="005E1E87">
              <w:rPr>
                <w:rFonts w:ascii="標楷體" w:eastAsia="標楷體" w:hAnsi="標楷體" w:hint="eastAsia"/>
                <w:szCs w:val="24"/>
              </w:rPr>
              <w:t>模式、情緒/壓力因應及家庭與工作之平衡等。</w:t>
            </w:r>
          </w:p>
        </w:tc>
      </w:tr>
      <w:tr w:rsidR="005E1E87" w:rsidRPr="0028521E" w:rsidTr="007A3321">
        <w:trPr>
          <w:jc w:val="center"/>
        </w:trPr>
        <w:tc>
          <w:tcPr>
            <w:tcW w:w="558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5E1E87" w:rsidRPr="005E1E87" w:rsidRDefault="005E1E87" w:rsidP="005E1E87">
            <w:pPr>
              <w:snapToGrid w:val="0"/>
              <w:jc w:val="center"/>
              <w:rPr>
                <w:rFonts w:ascii="標楷體" w:eastAsia="標楷體" w:hAnsi="標楷體"/>
                <w:szCs w:val="24"/>
              </w:rPr>
            </w:pPr>
            <w:r w:rsidRPr="005E1E87">
              <w:rPr>
                <w:rFonts w:ascii="標楷體" w:eastAsia="標楷體" w:hAnsi="標楷體" w:hint="eastAsia"/>
                <w:szCs w:val="24"/>
              </w:rPr>
              <w:t>危機處遇研究</w:t>
            </w:r>
          </w:p>
          <w:p w:rsidR="005E1E87" w:rsidRPr="0028521E" w:rsidRDefault="005E1E87" w:rsidP="005E1E87">
            <w:pPr>
              <w:snapToGrid w:val="0"/>
              <w:jc w:val="center"/>
              <w:rPr>
                <w:rFonts w:ascii="標楷體" w:eastAsia="標楷體" w:hAnsi="標楷體" w:cs="Times New Roman"/>
                <w:szCs w:val="24"/>
              </w:rPr>
            </w:pPr>
            <w:r w:rsidRPr="005E1E87">
              <w:rPr>
                <w:rFonts w:ascii="標楷體" w:eastAsia="標楷體" w:hAnsi="標楷體"/>
                <w:szCs w:val="24"/>
              </w:rPr>
              <w:t>Studies in Crisis Intervention</w:t>
            </w: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5E1E87" w:rsidRPr="0028521E" w:rsidRDefault="005E1E87" w:rsidP="007A3321">
            <w:pPr>
              <w:snapToGrid w:val="0"/>
              <w:jc w:val="center"/>
              <w:rPr>
                <w:rFonts w:ascii="標楷體" w:eastAsia="標楷體" w:hAnsi="標楷體" w:cs="Times New Roman"/>
                <w:szCs w:val="24"/>
              </w:rPr>
            </w:pPr>
            <w:r>
              <w:rPr>
                <w:rFonts w:ascii="標楷體" w:eastAsia="標楷體" w:hAnsi="標楷體" w:cs="Times New Roman" w:hint="eastAsia"/>
                <w:szCs w:val="24"/>
              </w:rPr>
              <w:t>選</w:t>
            </w:r>
            <w:r w:rsidRPr="0028521E">
              <w:rPr>
                <w:rFonts w:ascii="標楷體" w:eastAsia="標楷體" w:hAnsi="標楷體" w:cs="Times New Roman" w:hint="eastAsia"/>
                <w:szCs w:val="24"/>
              </w:rPr>
              <w:t>修</w:t>
            </w:r>
          </w:p>
        </w:tc>
        <w:tc>
          <w:tcPr>
            <w:tcW w:w="121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5E1E87" w:rsidRPr="0028521E" w:rsidRDefault="005E1E87" w:rsidP="007A3321">
            <w:pPr>
              <w:snapToGrid w:val="0"/>
              <w:jc w:val="center"/>
              <w:rPr>
                <w:rFonts w:ascii="標楷體" w:eastAsia="標楷體" w:hAnsi="標楷體" w:cs="Times New Roman"/>
                <w:szCs w:val="24"/>
              </w:rPr>
            </w:pPr>
            <w:r w:rsidRPr="0028521E">
              <w:rPr>
                <w:rFonts w:ascii="標楷體" w:eastAsia="標楷體" w:hAnsi="標楷體" w:cs="Times New Roman" w:hint="eastAsia"/>
                <w:szCs w:val="24"/>
              </w:rPr>
              <w:t>3</w:t>
            </w:r>
          </w:p>
        </w:tc>
        <w:tc>
          <w:tcPr>
            <w:tcW w:w="1618" w:type="dxa"/>
            <w:tcBorders>
              <w:top w:val="single" w:sz="4" w:space="0" w:color="auto"/>
              <w:left w:val="single" w:sz="4" w:space="0" w:color="auto"/>
              <w:bottom w:val="single" w:sz="4" w:space="0" w:color="auto"/>
              <w:right w:val="single" w:sz="4" w:space="0" w:color="auto"/>
            </w:tcBorders>
            <w:shd w:val="clear" w:color="auto" w:fill="auto"/>
            <w:vAlign w:val="center"/>
          </w:tcPr>
          <w:p w:rsidR="005E1E87" w:rsidRPr="0028521E" w:rsidRDefault="005E1E87" w:rsidP="007A3321">
            <w:pPr>
              <w:snapToGrid w:val="0"/>
              <w:jc w:val="center"/>
              <w:rPr>
                <w:rFonts w:ascii="標楷體" w:eastAsia="標楷體" w:hAnsi="標楷體" w:cs="Times New Roman"/>
                <w:szCs w:val="24"/>
              </w:rPr>
            </w:pPr>
            <w:r w:rsidRPr="0028521E">
              <w:rPr>
                <w:rFonts w:ascii="標楷體" w:eastAsia="標楷體" w:hAnsi="標楷體" w:cs="Times New Roman" w:hint="eastAsia"/>
                <w:szCs w:val="24"/>
              </w:rPr>
              <w:t>3</w:t>
            </w:r>
          </w:p>
        </w:tc>
      </w:tr>
      <w:tr w:rsidR="005E1E87" w:rsidRPr="0028521E" w:rsidTr="007A3321">
        <w:trPr>
          <w:trHeight w:val="1568"/>
          <w:jc w:val="center"/>
        </w:trPr>
        <w:tc>
          <w:tcPr>
            <w:tcW w:w="9622"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5E1E87" w:rsidRPr="005E1E87" w:rsidRDefault="005E1E87" w:rsidP="005E1E87">
            <w:pPr>
              <w:snapToGrid w:val="0"/>
              <w:spacing w:line="240" w:lineRule="atLeast"/>
              <w:rPr>
                <w:rFonts w:ascii="標楷體" w:eastAsia="標楷體" w:hAnsi="標楷體"/>
                <w:szCs w:val="24"/>
              </w:rPr>
            </w:pPr>
            <w:r>
              <w:rPr>
                <w:rFonts w:ascii="標楷體" w:eastAsia="標楷體" w:hAnsi="標楷體" w:hint="eastAsia"/>
                <w:szCs w:val="24"/>
              </w:rPr>
              <w:t xml:space="preserve">    </w:t>
            </w:r>
            <w:r w:rsidRPr="005E1E87">
              <w:rPr>
                <w:rFonts w:ascii="標楷體" w:eastAsia="標楷體" w:hAnsi="標楷體" w:hint="eastAsia"/>
                <w:szCs w:val="24"/>
              </w:rPr>
              <w:t>本課程的目的在於介紹危機處理的理念與介入，並透過閱讀與討論來探究各類</w:t>
            </w:r>
          </w:p>
          <w:p w:rsidR="005E1E87" w:rsidRPr="005E1E87" w:rsidRDefault="005E1E87" w:rsidP="005E1E87">
            <w:pPr>
              <w:snapToGrid w:val="0"/>
              <w:spacing w:line="240" w:lineRule="atLeast"/>
              <w:rPr>
                <w:rFonts w:ascii="標楷體" w:eastAsia="標楷體" w:hAnsi="標楷體"/>
                <w:szCs w:val="24"/>
              </w:rPr>
            </w:pPr>
            <w:r w:rsidRPr="005E1E87">
              <w:rPr>
                <w:rFonts w:ascii="標楷體" w:eastAsia="標楷體" w:hAnsi="標楷體" w:hint="eastAsia"/>
                <w:szCs w:val="24"/>
              </w:rPr>
              <w:t>危機事件的成因與因應之道。課程內容包含危機處遇的理論與技術、危機評估與管</w:t>
            </w:r>
          </w:p>
          <w:p w:rsidR="005E1E87" w:rsidRPr="005E1E87" w:rsidRDefault="005E1E87" w:rsidP="005E1E87">
            <w:pPr>
              <w:snapToGrid w:val="0"/>
              <w:spacing w:line="240" w:lineRule="atLeast"/>
              <w:rPr>
                <w:rFonts w:ascii="標楷體" w:eastAsia="標楷體" w:hAnsi="標楷體"/>
                <w:szCs w:val="24"/>
              </w:rPr>
            </w:pPr>
            <w:r w:rsidRPr="005E1E87">
              <w:rPr>
                <w:rFonts w:ascii="標楷體" w:eastAsia="標楷體" w:hAnsi="標楷體" w:hint="eastAsia"/>
                <w:szCs w:val="24"/>
              </w:rPr>
              <w:t>理、創傷</w:t>
            </w:r>
            <w:proofErr w:type="gramStart"/>
            <w:r w:rsidRPr="005E1E87">
              <w:rPr>
                <w:rFonts w:ascii="標楷體" w:eastAsia="標楷體" w:hAnsi="標楷體" w:hint="eastAsia"/>
                <w:szCs w:val="24"/>
              </w:rPr>
              <w:t>與韌力</w:t>
            </w:r>
            <w:proofErr w:type="gramEnd"/>
            <w:r w:rsidRPr="005E1E87">
              <w:rPr>
                <w:rFonts w:ascii="標楷體" w:eastAsia="標楷體" w:hAnsi="標楷體" w:hint="eastAsia"/>
                <w:szCs w:val="24"/>
              </w:rPr>
              <w:t>，創傷後成長與預防、危機處遇工作者的壓力因應、各種危機事件</w:t>
            </w:r>
          </w:p>
          <w:p w:rsidR="005E1E87" w:rsidRPr="005E1E87" w:rsidRDefault="005E1E87" w:rsidP="005E1E87">
            <w:pPr>
              <w:snapToGrid w:val="0"/>
              <w:spacing w:line="240" w:lineRule="atLeast"/>
              <w:rPr>
                <w:rFonts w:ascii="標楷體" w:eastAsia="標楷體" w:hAnsi="標楷體"/>
                <w:szCs w:val="24"/>
              </w:rPr>
            </w:pPr>
            <w:r w:rsidRPr="005E1E87">
              <w:rPr>
                <w:rFonts w:ascii="標楷體" w:eastAsia="標楷體" w:hAnsi="標楷體" w:hint="eastAsia"/>
                <w:szCs w:val="24"/>
              </w:rPr>
              <w:t>的成因與處遇策略</w:t>
            </w:r>
            <w:proofErr w:type="gramStart"/>
            <w:r w:rsidRPr="005E1E87">
              <w:rPr>
                <w:rFonts w:ascii="標楷體" w:eastAsia="標楷體" w:hAnsi="標楷體" w:hint="eastAsia"/>
                <w:szCs w:val="24"/>
              </w:rPr>
              <w:t>（</w:t>
            </w:r>
            <w:proofErr w:type="gramEnd"/>
            <w:r w:rsidRPr="005E1E87">
              <w:rPr>
                <w:rFonts w:ascii="標楷體" w:eastAsia="標楷體" w:hAnsi="標楷體" w:hint="eastAsia"/>
                <w:szCs w:val="24"/>
              </w:rPr>
              <w:t>包含重大災難、自殺與自傷行為、校園暴力與霸凌、性侵與性</w:t>
            </w:r>
          </w:p>
          <w:p w:rsidR="005E1E87" w:rsidRPr="0028521E" w:rsidRDefault="005E1E87" w:rsidP="005E1E87">
            <w:pPr>
              <w:snapToGrid w:val="0"/>
              <w:spacing w:line="240" w:lineRule="atLeast"/>
              <w:rPr>
                <w:rFonts w:ascii="標楷體" w:eastAsia="標楷體" w:hAnsi="標楷體" w:cs="Times New Roman"/>
                <w:bCs/>
                <w:color w:val="000000"/>
                <w:szCs w:val="24"/>
              </w:rPr>
            </w:pPr>
            <w:r w:rsidRPr="005E1E87">
              <w:rPr>
                <w:rFonts w:ascii="標楷體" w:eastAsia="標楷體" w:hAnsi="標楷體" w:hint="eastAsia"/>
                <w:szCs w:val="24"/>
              </w:rPr>
              <w:t>騷擾、家庭與伴侶暴力、親密關係與失落、職場危機等等事件</w:t>
            </w:r>
            <w:proofErr w:type="gramStart"/>
            <w:r w:rsidRPr="005E1E87">
              <w:rPr>
                <w:rFonts w:ascii="標楷體" w:eastAsia="標楷體" w:hAnsi="標楷體" w:hint="eastAsia"/>
                <w:szCs w:val="24"/>
              </w:rPr>
              <w:t>）</w:t>
            </w:r>
            <w:proofErr w:type="gramEnd"/>
            <w:r w:rsidRPr="005E1E87">
              <w:rPr>
                <w:rFonts w:ascii="標楷體" w:eastAsia="標楷體" w:hAnsi="標楷體" w:hint="eastAsia"/>
                <w:szCs w:val="24"/>
              </w:rPr>
              <w:t>。</w:t>
            </w:r>
          </w:p>
        </w:tc>
      </w:tr>
      <w:tr w:rsidR="005E1E87" w:rsidRPr="0028521E" w:rsidTr="007A3321">
        <w:trPr>
          <w:jc w:val="center"/>
        </w:trPr>
        <w:tc>
          <w:tcPr>
            <w:tcW w:w="558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5E1E87" w:rsidRPr="005E1E87" w:rsidRDefault="005E1E87" w:rsidP="005E1E87">
            <w:pPr>
              <w:snapToGrid w:val="0"/>
              <w:jc w:val="center"/>
              <w:rPr>
                <w:rFonts w:ascii="標楷體" w:eastAsia="標楷體" w:hAnsi="標楷體"/>
                <w:szCs w:val="24"/>
              </w:rPr>
            </w:pPr>
            <w:r w:rsidRPr="005E1E87">
              <w:rPr>
                <w:rFonts w:ascii="標楷體" w:eastAsia="標楷體" w:hAnsi="標楷體" w:hint="eastAsia"/>
                <w:szCs w:val="24"/>
              </w:rPr>
              <w:t>個案研究</w:t>
            </w:r>
          </w:p>
          <w:p w:rsidR="005E1E87" w:rsidRPr="0028521E" w:rsidRDefault="005E1E87" w:rsidP="005E1E87">
            <w:pPr>
              <w:snapToGrid w:val="0"/>
              <w:jc w:val="center"/>
              <w:rPr>
                <w:rFonts w:ascii="標楷體" w:eastAsia="標楷體" w:hAnsi="標楷體" w:cs="Times New Roman"/>
                <w:szCs w:val="24"/>
              </w:rPr>
            </w:pPr>
            <w:r w:rsidRPr="005E1E87">
              <w:rPr>
                <w:rFonts w:ascii="標楷體" w:eastAsia="標楷體" w:hAnsi="標楷體"/>
                <w:szCs w:val="24"/>
              </w:rPr>
              <w:t>Case Study</w:t>
            </w: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5E1E87" w:rsidRPr="0028521E" w:rsidRDefault="005E1E87" w:rsidP="007A3321">
            <w:pPr>
              <w:snapToGrid w:val="0"/>
              <w:jc w:val="center"/>
              <w:rPr>
                <w:rFonts w:ascii="標楷體" w:eastAsia="標楷體" w:hAnsi="標楷體" w:cs="Times New Roman"/>
                <w:szCs w:val="24"/>
              </w:rPr>
            </w:pPr>
            <w:r>
              <w:rPr>
                <w:rFonts w:ascii="標楷體" w:eastAsia="標楷體" w:hAnsi="標楷體" w:cs="Times New Roman" w:hint="eastAsia"/>
                <w:szCs w:val="24"/>
              </w:rPr>
              <w:t>選</w:t>
            </w:r>
            <w:r w:rsidRPr="0028521E">
              <w:rPr>
                <w:rFonts w:ascii="標楷體" w:eastAsia="標楷體" w:hAnsi="標楷體" w:cs="Times New Roman" w:hint="eastAsia"/>
                <w:szCs w:val="24"/>
              </w:rPr>
              <w:t>修</w:t>
            </w:r>
          </w:p>
        </w:tc>
        <w:tc>
          <w:tcPr>
            <w:tcW w:w="121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5E1E87" w:rsidRPr="0028521E" w:rsidRDefault="005E1E87" w:rsidP="007A3321">
            <w:pPr>
              <w:snapToGrid w:val="0"/>
              <w:jc w:val="center"/>
              <w:rPr>
                <w:rFonts w:ascii="標楷體" w:eastAsia="標楷體" w:hAnsi="標楷體" w:cs="Times New Roman"/>
                <w:szCs w:val="24"/>
              </w:rPr>
            </w:pPr>
            <w:r w:rsidRPr="0028521E">
              <w:rPr>
                <w:rFonts w:ascii="標楷體" w:eastAsia="標楷體" w:hAnsi="標楷體" w:cs="Times New Roman" w:hint="eastAsia"/>
                <w:szCs w:val="24"/>
              </w:rPr>
              <w:t>3</w:t>
            </w:r>
          </w:p>
        </w:tc>
        <w:tc>
          <w:tcPr>
            <w:tcW w:w="1618" w:type="dxa"/>
            <w:tcBorders>
              <w:top w:val="single" w:sz="4" w:space="0" w:color="auto"/>
              <w:left w:val="single" w:sz="4" w:space="0" w:color="auto"/>
              <w:bottom w:val="single" w:sz="4" w:space="0" w:color="auto"/>
              <w:right w:val="single" w:sz="4" w:space="0" w:color="auto"/>
            </w:tcBorders>
            <w:shd w:val="clear" w:color="auto" w:fill="auto"/>
            <w:vAlign w:val="center"/>
          </w:tcPr>
          <w:p w:rsidR="005E1E87" w:rsidRPr="0028521E" w:rsidRDefault="005E1E87" w:rsidP="007A3321">
            <w:pPr>
              <w:snapToGrid w:val="0"/>
              <w:jc w:val="center"/>
              <w:rPr>
                <w:rFonts w:ascii="標楷體" w:eastAsia="標楷體" w:hAnsi="標楷體" w:cs="Times New Roman"/>
                <w:szCs w:val="24"/>
              </w:rPr>
            </w:pPr>
            <w:r w:rsidRPr="0028521E">
              <w:rPr>
                <w:rFonts w:ascii="標楷體" w:eastAsia="標楷體" w:hAnsi="標楷體" w:cs="Times New Roman" w:hint="eastAsia"/>
                <w:szCs w:val="24"/>
              </w:rPr>
              <w:t>3</w:t>
            </w:r>
          </w:p>
        </w:tc>
      </w:tr>
      <w:tr w:rsidR="005E1E87" w:rsidRPr="0028521E" w:rsidTr="007A3321">
        <w:trPr>
          <w:jc w:val="center"/>
        </w:trPr>
        <w:tc>
          <w:tcPr>
            <w:tcW w:w="9622"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5E1E87" w:rsidRPr="005E1E87" w:rsidRDefault="005E1E87" w:rsidP="005E1E87">
            <w:pPr>
              <w:snapToGrid w:val="0"/>
              <w:spacing w:line="240" w:lineRule="atLeast"/>
              <w:rPr>
                <w:rFonts w:ascii="標楷體" w:eastAsia="標楷體" w:hAnsi="標楷體"/>
                <w:szCs w:val="24"/>
              </w:rPr>
            </w:pPr>
            <w:r>
              <w:rPr>
                <w:rFonts w:ascii="標楷體" w:eastAsia="標楷體" w:hAnsi="標楷體" w:hint="eastAsia"/>
                <w:szCs w:val="24"/>
              </w:rPr>
              <w:t xml:space="preserve">   </w:t>
            </w:r>
            <w:r w:rsidRPr="005E1E87">
              <w:rPr>
                <w:rFonts w:ascii="標楷體" w:eastAsia="標楷體" w:hAnsi="標楷體" w:hint="eastAsia"/>
                <w:szCs w:val="24"/>
              </w:rPr>
              <w:t>本課程主要目的在針對個案進行深入探究，以協助修課學生了解各類型個案的</w:t>
            </w:r>
          </w:p>
          <w:p w:rsidR="005E1E87" w:rsidRPr="005E1E87" w:rsidRDefault="005E1E87" w:rsidP="005E1E87">
            <w:pPr>
              <w:snapToGrid w:val="0"/>
              <w:spacing w:line="240" w:lineRule="atLeast"/>
              <w:rPr>
                <w:rFonts w:ascii="標楷體" w:eastAsia="標楷體" w:hAnsi="標楷體"/>
                <w:szCs w:val="24"/>
              </w:rPr>
            </w:pPr>
            <w:r w:rsidRPr="005E1E87">
              <w:rPr>
                <w:rFonts w:ascii="標楷體" w:eastAsia="標楷體" w:hAnsi="標楷體" w:hint="eastAsia"/>
                <w:szCs w:val="24"/>
              </w:rPr>
              <w:t>問題成因與諮商技巧。透過多樣化的學習活動，預期提昇學生有效處理個案的專業</w:t>
            </w:r>
          </w:p>
          <w:p w:rsidR="005E1E87" w:rsidRPr="0028521E" w:rsidRDefault="005E1E87" w:rsidP="005E1E87">
            <w:pPr>
              <w:snapToGrid w:val="0"/>
              <w:spacing w:line="240" w:lineRule="atLeast"/>
              <w:rPr>
                <w:rFonts w:ascii="標楷體" w:eastAsia="標楷體" w:hAnsi="標楷體" w:cs="Arial Unicode MS"/>
                <w:color w:val="000000"/>
                <w:szCs w:val="24"/>
              </w:rPr>
            </w:pPr>
            <w:r w:rsidRPr="005E1E87">
              <w:rPr>
                <w:rFonts w:ascii="標楷體" w:eastAsia="標楷體" w:hAnsi="標楷體" w:hint="eastAsia"/>
                <w:szCs w:val="24"/>
              </w:rPr>
              <w:t>知識與技巧。</w:t>
            </w:r>
          </w:p>
        </w:tc>
      </w:tr>
      <w:tr w:rsidR="005E1E87" w:rsidRPr="005E1E87" w:rsidTr="007A3321">
        <w:trPr>
          <w:jc w:val="center"/>
        </w:trPr>
        <w:tc>
          <w:tcPr>
            <w:tcW w:w="558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5E1E87" w:rsidRPr="00740344" w:rsidRDefault="005E1E87" w:rsidP="005E1E87">
            <w:pPr>
              <w:snapToGrid w:val="0"/>
              <w:jc w:val="center"/>
              <w:rPr>
                <w:rFonts w:ascii="標楷體" w:eastAsia="標楷體" w:hAnsi="標楷體" w:cs="Times New Roman"/>
                <w:color w:val="000000" w:themeColor="text1"/>
                <w:szCs w:val="24"/>
              </w:rPr>
            </w:pPr>
            <w:r w:rsidRPr="00740344">
              <w:rPr>
                <w:rFonts w:ascii="標楷體" w:eastAsia="標楷體" w:hAnsi="標楷體" w:cs="Times New Roman" w:hint="eastAsia"/>
                <w:color w:val="000000" w:themeColor="text1"/>
                <w:szCs w:val="24"/>
              </w:rPr>
              <w:t>表達性諮商研究</w:t>
            </w:r>
          </w:p>
          <w:p w:rsidR="005E1E87" w:rsidRPr="00740344" w:rsidRDefault="005E1E87" w:rsidP="005E1E87">
            <w:pPr>
              <w:snapToGrid w:val="0"/>
              <w:jc w:val="center"/>
              <w:rPr>
                <w:rFonts w:ascii="標楷體" w:eastAsia="標楷體" w:hAnsi="標楷體" w:cs="Times New Roman"/>
                <w:color w:val="000000" w:themeColor="text1"/>
                <w:szCs w:val="24"/>
              </w:rPr>
            </w:pPr>
            <w:r w:rsidRPr="00740344">
              <w:rPr>
                <w:rFonts w:ascii="標楷體" w:eastAsia="標楷體" w:hAnsi="標楷體" w:cs="Times New Roman"/>
                <w:color w:val="000000" w:themeColor="text1"/>
                <w:szCs w:val="24"/>
              </w:rPr>
              <w:t>Studies in Expressive Counseling</w:t>
            </w:r>
          </w:p>
        </w:tc>
        <w:tc>
          <w:tcPr>
            <w:tcW w:w="1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1E87" w:rsidRPr="00740344" w:rsidRDefault="005E1E87" w:rsidP="007A3321">
            <w:pPr>
              <w:snapToGrid w:val="0"/>
              <w:jc w:val="center"/>
              <w:rPr>
                <w:rFonts w:ascii="標楷體" w:eastAsia="標楷體" w:hAnsi="標楷體" w:cs="Times New Roman"/>
                <w:color w:val="000000" w:themeColor="text1"/>
                <w:szCs w:val="24"/>
              </w:rPr>
            </w:pPr>
            <w:r w:rsidRPr="00740344">
              <w:rPr>
                <w:rFonts w:ascii="標楷體" w:eastAsia="標楷體" w:hAnsi="標楷體" w:cs="Times New Roman" w:hint="eastAsia"/>
                <w:color w:val="000000" w:themeColor="text1"/>
                <w:szCs w:val="24"/>
              </w:rPr>
              <w:t>選修</w:t>
            </w:r>
          </w:p>
        </w:tc>
        <w:tc>
          <w:tcPr>
            <w:tcW w:w="11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1E87" w:rsidRPr="00740344" w:rsidRDefault="005E1E87" w:rsidP="007A3321">
            <w:pPr>
              <w:snapToGrid w:val="0"/>
              <w:jc w:val="center"/>
              <w:rPr>
                <w:rFonts w:ascii="標楷體" w:eastAsia="標楷體" w:hAnsi="標楷體" w:cs="Times New Roman"/>
                <w:color w:val="000000" w:themeColor="text1"/>
                <w:szCs w:val="24"/>
              </w:rPr>
            </w:pPr>
            <w:r w:rsidRPr="00740344">
              <w:rPr>
                <w:rFonts w:ascii="標楷體" w:eastAsia="標楷體" w:hAnsi="標楷體" w:cs="Times New Roman" w:hint="eastAsia"/>
                <w:color w:val="000000" w:themeColor="text1"/>
                <w:szCs w:val="24"/>
              </w:rPr>
              <w:t>3</w:t>
            </w:r>
          </w:p>
        </w:tc>
        <w:tc>
          <w:tcPr>
            <w:tcW w:w="16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1E87" w:rsidRPr="00740344" w:rsidRDefault="005E1E87" w:rsidP="007A3321">
            <w:pPr>
              <w:snapToGrid w:val="0"/>
              <w:jc w:val="center"/>
              <w:rPr>
                <w:rFonts w:ascii="標楷體" w:eastAsia="標楷體" w:hAnsi="標楷體" w:cs="Times New Roman"/>
                <w:color w:val="000000" w:themeColor="text1"/>
                <w:szCs w:val="24"/>
              </w:rPr>
            </w:pPr>
            <w:r w:rsidRPr="00740344">
              <w:rPr>
                <w:rFonts w:ascii="標楷體" w:eastAsia="標楷體" w:hAnsi="標楷體" w:cs="Times New Roman" w:hint="eastAsia"/>
                <w:color w:val="000000" w:themeColor="text1"/>
                <w:szCs w:val="24"/>
              </w:rPr>
              <w:t>3</w:t>
            </w:r>
          </w:p>
        </w:tc>
      </w:tr>
      <w:tr w:rsidR="005E1E87" w:rsidRPr="005E1E87" w:rsidTr="007A3321">
        <w:trPr>
          <w:jc w:val="center"/>
        </w:trPr>
        <w:tc>
          <w:tcPr>
            <w:tcW w:w="9622" w:type="dxa"/>
            <w:gridSpan w:val="10"/>
            <w:tcBorders>
              <w:top w:val="single" w:sz="4" w:space="0" w:color="auto"/>
              <w:left w:val="single" w:sz="4" w:space="0" w:color="auto"/>
              <w:bottom w:val="single" w:sz="4" w:space="0" w:color="auto"/>
              <w:right w:val="single" w:sz="4" w:space="0" w:color="auto"/>
            </w:tcBorders>
            <w:shd w:val="clear" w:color="auto" w:fill="auto"/>
          </w:tcPr>
          <w:p w:rsidR="005E1E87" w:rsidRPr="00740344" w:rsidRDefault="005E1E87" w:rsidP="005E1E87">
            <w:pPr>
              <w:snapToGrid w:val="0"/>
              <w:spacing w:line="240" w:lineRule="atLeast"/>
              <w:rPr>
                <w:rFonts w:ascii="標楷體" w:eastAsia="標楷體" w:hAnsi="標楷體" w:cs="Times New Roman"/>
                <w:color w:val="000000" w:themeColor="text1"/>
                <w:szCs w:val="24"/>
              </w:rPr>
            </w:pPr>
            <w:r w:rsidRPr="00740344">
              <w:rPr>
                <w:rFonts w:ascii="標楷體" w:eastAsia="標楷體" w:hAnsi="標楷體" w:hint="eastAsia"/>
                <w:color w:val="000000" w:themeColor="text1"/>
                <w:szCs w:val="24"/>
              </w:rPr>
              <w:t xml:space="preserve">   </w:t>
            </w:r>
          </w:p>
          <w:p w:rsidR="005E1E87" w:rsidRPr="00740344" w:rsidRDefault="00740344" w:rsidP="007A3321">
            <w:pPr>
              <w:snapToGrid w:val="0"/>
              <w:spacing w:line="240" w:lineRule="atLeast"/>
              <w:rPr>
                <w:rFonts w:ascii="標楷體" w:eastAsia="標楷體" w:hAnsi="標楷體" w:cs="Times New Roman"/>
                <w:color w:val="000000" w:themeColor="text1"/>
                <w:szCs w:val="24"/>
              </w:rPr>
            </w:pPr>
            <w:r w:rsidRPr="00740344">
              <w:rPr>
                <w:rFonts w:ascii="標楷體" w:eastAsia="標楷體" w:hAnsi="標楷體" w:cs="Times New Roman" w:hint="eastAsia"/>
                <w:color w:val="000000" w:themeColor="text1"/>
                <w:szCs w:val="24"/>
              </w:rPr>
              <w:t>本課程主要重點在探討各種</w:t>
            </w:r>
            <w:proofErr w:type="gramStart"/>
            <w:r w:rsidRPr="00740344">
              <w:rPr>
                <w:rFonts w:ascii="標楷體" w:eastAsia="標楷體" w:hAnsi="標楷體" w:cs="Times New Roman" w:hint="eastAsia"/>
                <w:color w:val="000000" w:themeColor="text1"/>
                <w:szCs w:val="24"/>
              </w:rPr>
              <w:t>表達性媒材</w:t>
            </w:r>
            <w:proofErr w:type="gramEnd"/>
            <w:r w:rsidRPr="00740344">
              <w:rPr>
                <w:rFonts w:ascii="標楷體" w:eastAsia="標楷體" w:hAnsi="標楷體" w:cs="Times New Roman" w:hint="eastAsia"/>
                <w:color w:val="000000" w:themeColor="text1"/>
                <w:szCs w:val="24"/>
              </w:rPr>
              <w:t>的概念與運用技巧，課程內容包括表達性藝術治療概論、音樂的功能與運用技巧、藝術的功能與技巧、沙遊的功能與技巧、戲劇、園藝等。幫助學生學習各種</w:t>
            </w:r>
            <w:proofErr w:type="gramStart"/>
            <w:r w:rsidRPr="00740344">
              <w:rPr>
                <w:rFonts w:ascii="標楷體" w:eastAsia="標楷體" w:hAnsi="標楷體" w:cs="Times New Roman" w:hint="eastAsia"/>
                <w:color w:val="000000" w:themeColor="text1"/>
                <w:szCs w:val="24"/>
              </w:rPr>
              <w:t>表達性媒材</w:t>
            </w:r>
            <w:proofErr w:type="gramEnd"/>
            <w:r w:rsidRPr="00740344">
              <w:rPr>
                <w:rFonts w:ascii="標楷體" w:eastAsia="標楷體" w:hAnsi="標楷體" w:cs="Times New Roman" w:hint="eastAsia"/>
                <w:color w:val="000000" w:themeColor="text1"/>
                <w:szCs w:val="24"/>
              </w:rPr>
              <w:t>的活動和技巧，學習應用於各種族群的諮商實務中，以發展多元化的諮商技巧。</w:t>
            </w:r>
          </w:p>
        </w:tc>
      </w:tr>
      <w:tr w:rsidR="005E1E87" w:rsidRPr="005E1E87" w:rsidTr="007A3321">
        <w:trPr>
          <w:jc w:val="center"/>
        </w:trPr>
        <w:tc>
          <w:tcPr>
            <w:tcW w:w="556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E1E87" w:rsidRPr="005E1E87" w:rsidRDefault="005E1E87" w:rsidP="005E1E87">
            <w:pPr>
              <w:snapToGrid w:val="0"/>
              <w:jc w:val="center"/>
              <w:rPr>
                <w:rFonts w:ascii="標楷體" w:eastAsia="標楷體" w:hAnsi="標楷體"/>
                <w:color w:val="FF0000"/>
                <w:szCs w:val="24"/>
              </w:rPr>
            </w:pPr>
            <w:r w:rsidRPr="005E1E87">
              <w:rPr>
                <w:rFonts w:ascii="標楷體" w:eastAsia="標楷體" w:hAnsi="標楷體" w:hint="eastAsia"/>
                <w:color w:val="FF0000"/>
                <w:szCs w:val="24"/>
              </w:rPr>
              <w:t>組織心理學研究</w:t>
            </w:r>
          </w:p>
          <w:p w:rsidR="005E1E87" w:rsidRPr="0028521E" w:rsidRDefault="005E1E87" w:rsidP="005E1E87">
            <w:pPr>
              <w:snapToGrid w:val="0"/>
              <w:jc w:val="center"/>
              <w:rPr>
                <w:rFonts w:ascii="標楷體" w:eastAsia="標楷體" w:hAnsi="標楷體" w:cs="Times New Roman"/>
                <w:color w:val="FF0000"/>
                <w:szCs w:val="24"/>
              </w:rPr>
            </w:pPr>
            <w:r w:rsidRPr="005E1E87">
              <w:rPr>
                <w:rFonts w:ascii="標楷體" w:eastAsia="標楷體" w:hAnsi="標楷體"/>
                <w:color w:val="FF0000"/>
                <w:szCs w:val="24"/>
              </w:rPr>
              <w:t>Studies in Organizational Psychology</w:t>
            </w:r>
          </w:p>
        </w:tc>
        <w:tc>
          <w:tcPr>
            <w:tcW w:w="127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E1E87" w:rsidRPr="0028521E" w:rsidRDefault="005E1E87" w:rsidP="007A3321">
            <w:pPr>
              <w:snapToGrid w:val="0"/>
              <w:jc w:val="center"/>
              <w:rPr>
                <w:rFonts w:ascii="標楷體" w:eastAsia="標楷體" w:hAnsi="標楷體" w:cs="Times New Roman"/>
                <w:color w:val="FF0000"/>
                <w:szCs w:val="24"/>
              </w:rPr>
            </w:pPr>
            <w:r w:rsidRPr="005E1E87">
              <w:rPr>
                <w:rFonts w:ascii="標楷體" w:eastAsia="標楷體" w:hAnsi="標楷體" w:cs="Times New Roman" w:hint="eastAsia"/>
                <w:color w:val="FF0000"/>
                <w:szCs w:val="24"/>
              </w:rPr>
              <w:t>選</w:t>
            </w:r>
            <w:r w:rsidRPr="0028521E">
              <w:rPr>
                <w:rFonts w:ascii="標楷體" w:eastAsia="標楷體" w:hAnsi="標楷體" w:cs="Times New Roman" w:hint="eastAsia"/>
                <w:color w:val="FF0000"/>
                <w:szCs w:val="24"/>
              </w:rPr>
              <w:t>修</w:t>
            </w:r>
          </w:p>
        </w:tc>
        <w:tc>
          <w:tcPr>
            <w:tcW w:w="11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1E87" w:rsidRPr="0028521E" w:rsidRDefault="005E1E87" w:rsidP="007A3321">
            <w:pPr>
              <w:snapToGrid w:val="0"/>
              <w:jc w:val="center"/>
              <w:rPr>
                <w:rFonts w:ascii="標楷體" w:eastAsia="標楷體" w:hAnsi="標楷體" w:cs="Times New Roman"/>
                <w:color w:val="FF0000"/>
                <w:szCs w:val="24"/>
              </w:rPr>
            </w:pPr>
            <w:r w:rsidRPr="0028521E">
              <w:rPr>
                <w:rFonts w:ascii="標楷體" w:eastAsia="標楷體" w:hAnsi="標楷體" w:cs="Times New Roman" w:hint="eastAsia"/>
                <w:color w:val="FF0000"/>
                <w:szCs w:val="24"/>
              </w:rPr>
              <w:t>3</w:t>
            </w:r>
          </w:p>
        </w:tc>
        <w:tc>
          <w:tcPr>
            <w:tcW w:w="16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1E87" w:rsidRPr="0028521E" w:rsidRDefault="005E1E87" w:rsidP="007A3321">
            <w:pPr>
              <w:snapToGrid w:val="0"/>
              <w:jc w:val="center"/>
              <w:rPr>
                <w:rFonts w:ascii="標楷體" w:eastAsia="標楷體" w:hAnsi="標楷體" w:cs="Times New Roman"/>
                <w:color w:val="FF0000"/>
                <w:szCs w:val="24"/>
              </w:rPr>
            </w:pPr>
            <w:r w:rsidRPr="0028521E">
              <w:rPr>
                <w:rFonts w:ascii="標楷體" w:eastAsia="標楷體" w:hAnsi="標楷體" w:cs="Times New Roman" w:hint="eastAsia"/>
                <w:color w:val="FF0000"/>
                <w:szCs w:val="24"/>
              </w:rPr>
              <w:t>3</w:t>
            </w:r>
          </w:p>
        </w:tc>
      </w:tr>
      <w:tr w:rsidR="005E1E87" w:rsidRPr="005E1E87" w:rsidTr="007A3321">
        <w:trPr>
          <w:jc w:val="center"/>
        </w:trPr>
        <w:tc>
          <w:tcPr>
            <w:tcW w:w="9622"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5E1E87" w:rsidRPr="0028521E" w:rsidRDefault="005E1E87" w:rsidP="00740344">
            <w:pPr>
              <w:snapToGrid w:val="0"/>
              <w:spacing w:line="240" w:lineRule="atLeast"/>
              <w:rPr>
                <w:rFonts w:ascii="標楷體" w:eastAsia="標楷體" w:hAnsi="標楷體" w:cs="Times New Roman"/>
                <w:color w:val="FF0000"/>
                <w:szCs w:val="24"/>
              </w:rPr>
            </w:pPr>
            <w:r w:rsidRPr="005E1E87">
              <w:rPr>
                <w:rFonts w:ascii="標楷體" w:eastAsia="標楷體" w:hAnsi="標楷體" w:hint="eastAsia"/>
                <w:color w:val="FF0000"/>
                <w:szCs w:val="24"/>
              </w:rPr>
              <w:t xml:space="preserve">   </w:t>
            </w:r>
            <w:r w:rsidR="00740344" w:rsidRPr="00740344">
              <w:rPr>
                <w:rFonts w:ascii="標楷體" w:eastAsia="標楷體" w:hAnsi="標楷體" w:cs="Times New Roman" w:hint="eastAsia"/>
                <w:color w:val="FF0000"/>
                <w:szCs w:val="24"/>
              </w:rPr>
              <w:t>本課程旨探討組織中的心理與行為現象，透過議題討論的方式將組織與心理學的關係做完整的理解與融合，並逐一說明在工作場域中的相關現象與背後的心理機制，及兩者應如何相互協調以達最佳效益。相關概念或理論若涉有文化因素，亦針對華人文化相關議題進行討論，期以更適切的觀點對組織現象有深入解析。</w:t>
            </w:r>
          </w:p>
        </w:tc>
      </w:tr>
    </w:tbl>
    <w:p w:rsidR="00464EE6" w:rsidRPr="005E1E87" w:rsidRDefault="00464EE6" w:rsidP="00464EE6">
      <w:pPr>
        <w:jc w:val="center"/>
        <w:rPr>
          <w:color w:val="FF0000"/>
          <w:sz w:val="28"/>
        </w:rPr>
      </w:pPr>
    </w:p>
    <w:sectPr w:rsidR="00464EE6" w:rsidRPr="005E1E87">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4EE6"/>
    <w:rsid w:val="00243980"/>
    <w:rsid w:val="00464EE6"/>
    <w:rsid w:val="005E1E87"/>
    <w:rsid w:val="00740344"/>
    <w:rsid w:val="00A07A16"/>
    <w:rsid w:val="00D3727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FCEBCC8-F496-4D41-8581-F83D52C63B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521</Words>
  <Characters>2973</Characters>
  <Application>Microsoft Office Word</Application>
  <DocSecurity>0</DocSecurity>
  <Lines>24</Lines>
  <Paragraphs>6</Paragraphs>
  <ScaleCrop>false</ScaleCrop>
  <Company/>
  <LinksUpToDate>false</LinksUpToDate>
  <CharactersWithSpaces>3488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2021-02-05T06:48:00Z</dcterms:created>
  <dcterms:modified xsi:type="dcterms:W3CDTF">2021-02-05T06:48:00Z</dcterms:modified>
</cp:coreProperties>
</file>