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1C2" w:rsidRPr="007024BE" w:rsidRDefault="00FB31C2" w:rsidP="00FB31C2">
      <w:pPr>
        <w:snapToGrid w:val="0"/>
        <w:jc w:val="center"/>
        <w:rPr>
          <w:rFonts w:ascii="標楷體" w:eastAsia="標楷體" w:hAnsi="標楷體" w:hint="eastAsia"/>
          <w:b/>
          <w:color w:val="000000" w:themeColor="text1"/>
          <w:sz w:val="40"/>
          <w:szCs w:val="40"/>
        </w:rPr>
      </w:pPr>
      <w:r w:rsidRPr="007024BE">
        <w:rPr>
          <w:rFonts w:ascii="標楷體" w:eastAsia="標楷體" w:hAnsi="標楷體" w:hint="eastAsia"/>
          <w:b/>
          <w:color w:val="000000" w:themeColor="text1"/>
          <w:sz w:val="40"/>
          <w:szCs w:val="40"/>
        </w:rPr>
        <w:t>國立</w:t>
      </w:r>
      <w:proofErr w:type="gramStart"/>
      <w:r w:rsidRPr="007024BE">
        <w:rPr>
          <w:rFonts w:ascii="標楷體" w:eastAsia="標楷體" w:hAnsi="標楷體" w:hint="eastAsia"/>
          <w:b/>
          <w:color w:val="000000" w:themeColor="text1"/>
          <w:sz w:val="40"/>
          <w:szCs w:val="40"/>
        </w:rPr>
        <w:t>臺</w:t>
      </w:r>
      <w:proofErr w:type="gramEnd"/>
      <w:r w:rsidRPr="007024BE">
        <w:rPr>
          <w:rFonts w:ascii="標楷體" w:eastAsia="標楷體" w:hAnsi="標楷體" w:hint="eastAsia"/>
          <w:b/>
          <w:color w:val="000000" w:themeColor="text1"/>
          <w:sz w:val="40"/>
          <w:szCs w:val="40"/>
        </w:rPr>
        <w:t>中教育大學諮商與應用心理學系</w:t>
      </w:r>
    </w:p>
    <w:p w:rsidR="00FB31C2" w:rsidRPr="007024BE" w:rsidRDefault="00FB31C2" w:rsidP="00FB31C2">
      <w:pPr>
        <w:pStyle w:val="Web"/>
        <w:shd w:val="clear" w:color="auto" w:fill="FFFFFF"/>
        <w:snapToGrid w:val="0"/>
        <w:spacing w:before="0" w:beforeAutospacing="0" w:after="0" w:afterAutospacing="0"/>
        <w:jc w:val="center"/>
        <w:rPr>
          <w:rFonts w:ascii="標楷體" w:eastAsia="標楷體" w:hAnsi="標楷體" w:hint="eastAsia"/>
          <w:b/>
          <w:bCs/>
          <w:color w:val="000000" w:themeColor="text1"/>
          <w:sz w:val="40"/>
          <w:szCs w:val="40"/>
        </w:rPr>
      </w:pPr>
      <w:bookmarkStart w:id="0" w:name="_GoBack"/>
      <w:r w:rsidRPr="007024BE">
        <w:rPr>
          <w:rFonts w:ascii="標楷體" w:eastAsia="標楷體" w:hAnsi="標楷體" w:hint="eastAsia"/>
          <w:b/>
          <w:color w:val="000000" w:themeColor="text1"/>
          <w:sz w:val="40"/>
          <w:szCs w:val="40"/>
        </w:rPr>
        <w:t>心理</w:t>
      </w:r>
      <w:r w:rsidRPr="007024BE">
        <w:rPr>
          <w:rFonts w:ascii="標楷體" w:eastAsia="標楷體" w:hAnsi="標楷體" w:hint="eastAsia"/>
          <w:b/>
          <w:bCs/>
          <w:color w:val="000000" w:themeColor="text1"/>
          <w:sz w:val="40"/>
          <w:szCs w:val="40"/>
        </w:rPr>
        <w:t>測驗工具借用要點</w:t>
      </w:r>
    </w:p>
    <w:bookmarkEnd w:id="0"/>
    <w:p w:rsidR="00FB31C2" w:rsidRDefault="00FB31C2" w:rsidP="00FB31C2">
      <w:pPr>
        <w:pStyle w:val="Web"/>
        <w:shd w:val="clear" w:color="auto" w:fill="FFFFFF"/>
        <w:snapToGrid w:val="0"/>
        <w:jc w:val="right"/>
        <w:rPr>
          <w:rFonts w:ascii="標楷體" w:eastAsia="標楷體" w:hAnsi="標楷體" w:hint="eastAsia"/>
          <w:color w:val="000000" w:themeColor="text1"/>
        </w:rPr>
      </w:pPr>
      <w:r w:rsidRPr="007024BE">
        <w:rPr>
          <w:rFonts w:ascii="標楷體" w:eastAsia="標楷體" w:hAnsi="標楷體" w:hint="eastAsia"/>
          <w:color w:val="000000" w:themeColor="text1"/>
          <w:sz w:val="40"/>
          <w:szCs w:val="40"/>
        </w:rPr>
        <w:t xml:space="preserve">             </w:t>
      </w:r>
      <w:r w:rsidRPr="007024BE">
        <w:rPr>
          <w:rFonts w:ascii="標楷體" w:eastAsia="標楷體" w:hAnsi="標楷體" w:hint="eastAsia"/>
          <w:color w:val="000000" w:themeColor="text1"/>
        </w:rPr>
        <w:t>106年10月3日106學年度第2次系</w:t>
      </w:r>
      <w:proofErr w:type="gramStart"/>
      <w:r w:rsidRPr="007024BE">
        <w:rPr>
          <w:rFonts w:ascii="標楷體" w:eastAsia="標楷體" w:hAnsi="標楷體" w:hint="eastAsia"/>
          <w:color w:val="000000" w:themeColor="text1"/>
        </w:rPr>
        <w:t>務</w:t>
      </w:r>
      <w:proofErr w:type="gramEnd"/>
      <w:r w:rsidRPr="007024BE">
        <w:rPr>
          <w:rFonts w:ascii="標楷體" w:eastAsia="標楷體" w:hAnsi="標楷體" w:hint="eastAsia"/>
          <w:color w:val="000000" w:themeColor="text1"/>
        </w:rPr>
        <w:t>會議通過</w:t>
      </w:r>
    </w:p>
    <w:p w:rsidR="00FB31C2" w:rsidRPr="007024BE" w:rsidRDefault="00FB31C2" w:rsidP="00FB31C2">
      <w:pPr>
        <w:pStyle w:val="Web"/>
        <w:shd w:val="clear" w:color="auto" w:fill="FFFFFF"/>
        <w:snapToGrid w:val="0"/>
        <w:jc w:val="right"/>
        <w:rPr>
          <w:rFonts w:ascii="標楷體" w:eastAsia="標楷體" w:hAnsi="標楷體"/>
          <w:color w:val="000000" w:themeColor="text1"/>
        </w:rPr>
      </w:pP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color w:val="000000" w:themeColor="text1"/>
          <w:sz w:val="27"/>
          <w:szCs w:val="27"/>
        </w:rPr>
        <w:t>1.</w:t>
      </w:r>
      <w:r w:rsidRPr="007024BE">
        <w:rPr>
          <w:rFonts w:eastAsia="標楷體" w:hint="eastAsia"/>
          <w:color w:val="000000" w:themeColor="text1"/>
        </w:rPr>
        <w:t xml:space="preserve"> </w:t>
      </w:r>
      <w:r w:rsidRPr="007024BE">
        <w:rPr>
          <w:rFonts w:eastAsia="標楷體"/>
          <w:color w:val="000000" w:themeColor="text1"/>
          <w:sz w:val="27"/>
          <w:szCs w:val="27"/>
        </w:rPr>
        <w:t>國立</w:t>
      </w:r>
      <w:proofErr w:type="gramStart"/>
      <w:r w:rsidRPr="007024BE">
        <w:rPr>
          <w:rFonts w:eastAsia="標楷體"/>
          <w:color w:val="000000" w:themeColor="text1"/>
          <w:sz w:val="27"/>
          <w:szCs w:val="27"/>
        </w:rPr>
        <w:t>臺</w:t>
      </w:r>
      <w:proofErr w:type="gramEnd"/>
      <w:r w:rsidRPr="007024BE">
        <w:rPr>
          <w:rFonts w:eastAsia="標楷體"/>
          <w:color w:val="000000" w:themeColor="text1"/>
          <w:sz w:val="27"/>
          <w:szCs w:val="27"/>
        </w:rPr>
        <w:t>中教育大學諮商與應用心理學系</w:t>
      </w:r>
      <w:r w:rsidRPr="007024BE">
        <w:rPr>
          <w:rFonts w:eastAsia="標楷體" w:hint="eastAsia"/>
          <w:color w:val="000000" w:themeColor="text1"/>
          <w:sz w:val="27"/>
          <w:szCs w:val="27"/>
        </w:rPr>
        <w:t>（以下簡稱為本系）為管理本系所購置及保管之心理測驗工具，特設置本辦法。</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2. </w:t>
      </w:r>
      <w:r w:rsidRPr="007024BE">
        <w:rPr>
          <w:rFonts w:eastAsia="標楷體" w:hint="eastAsia"/>
          <w:color w:val="000000" w:themeColor="text1"/>
          <w:sz w:val="27"/>
          <w:szCs w:val="27"/>
        </w:rPr>
        <w:t>本系所購置之心理測驗工具為提供本校師生教學及研究所需之測驗資料而設立，借用對象以本系師生為主，當資源不敷使用時，以支援心理測驗及相關課程之教學為優先考量。</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3. </w:t>
      </w:r>
      <w:r w:rsidRPr="007024BE">
        <w:rPr>
          <w:rFonts w:eastAsia="標楷體" w:hint="eastAsia"/>
          <w:color w:val="000000" w:themeColor="text1"/>
          <w:sz w:val="27"/>
          <w:szCs w:val="27"/>
        </w:rPr>
        <w:t>心理測驗工具限於心理測驗室內翻閱及使用，不得擅自攜出。若因特殊需求而需要攜出，需經本系同意，並對心理測驗工具之所有內容應嚴加保密，絕對不可外</w:t>
      </w:r>
      <w:proofErr w:type="gramStart"/>
      <w:r w:rsidRPr="007024BE">
        <w:rPr>
          <w:rFonts w:eastAsia="標楷體" w:hint="eastAsia"/>
          <w:color w:val="000000" w:themeColor="text1"/>
          <w:sz w:val="27"/>
          <w:szCs w:val="27"/>
        </w:rPr>
        <w:t>洩</w:t>
      </w:r>
      <w:proofErr w:type="gramEnd"/>
      <w:r w:rsidRPr="007024BE">
        <w:rPr>
          <w:rFonts w:eastAsia="標楷體" w:hint="eastAsia"/>
          <w:color w:val="000000" w:themeColor="text1"/>
          <w:sz w:val="27"/>
          <w:szCs w:val="27"/>
        </w:rPr>
        <w:t>或複製。</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4. </w:t>
      </w:r>
      <w:r w:rsidRPr="007024BE">
        <w:rPr>
          <w:rFonts w:eastAsia="標楷體" w:hint="eastAsia"/>
          <w:color w:val="000000" w:themeColor="text1"/>
          <w:sz w:val="27"/>
          <w:szCs w:val="27"/>
        </w:rPr>
        <w:t>借用者須嚴格遵守所借心理測驗工具之保密條款。一經查獲有違反保密規定之行為，將取消其借用資格一年。</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5. </w:t>
      </w:r>
      <w:r w:rsidRPr="007024BE">
        <w:rPr>
          <w:rFonts w:eastAsia="標楷體" w:hint="eastAsia"/>
          <w:color w:val="000000" w:themeColor="text1"/>
          <w:sz w:val="27"/>
          <w:szCs w:val="27"/>
        </w:rPr>
        <w:t>使用或借用測驗工具時，需填寫「心理測驗工具借用申請書」，並應發揮公德心，小心使用與維護。若有蓄意損壞之行為，經查明屬實，永久取消其使用及借用資格。</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6. </w:t>
      </w:r>
      <w:r w:rsidRPr="007024BE">
        <w:rPr>
          <w:rFonts w:eastAsia="標楷體" w:hint="eastAsia"/>
          <w:color w:val="000000" w:themeColor="text1"/>
          <w:sz w:val="27"/>
          <w:szCs w:val="27"/>
        </w:rPr>
        <w:t>本校教師因教學用途借用者，借用期為兩個星期，歸還時如無他人預借，則可辦理續借一次。其餘借用者，除夜間使用或假日因課程實務需要外，僅限當天歸還。</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7. </w:t>
      </w:r>
      <w:r w:rsidRPr="007024BE">
        <w:rPr>
          <w:rFonts w:eastAsia="標楷體" w:hint="eastAsia"/>
          <w:color w:val="000000" w:themeColor="text1"/>
          <w:sz w:val="27"/>
          <w:szCs w:val="27"/>
        </w:rPr>
        <w:t>各項測驗工具雖有借用期限，但仍以本系行政與教學使用為優先；若有必要，得以在期限內要求提前歸還。</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8. </w:t>
      </w:r>
      <w:r w:rsidRPr="007024BE">
        <w:rPr>
          <w:rFonts w:eastAsia="標楷體" w:hint="eastAsia"/>
          <w:color w:val="000000" w:themeColor="text1"/>
          <w:sz w:val="27"/>
          <w:szCs w:val="27"/>
        </w:rPr>
        <w:t>歸還時須與本系</w:t>
      </w:r>
      <w:proofErr w:type="gramStart"/>
      <w:r w:rsidRPr="007024BE">
        <w:rPr>
          <w:rFonts w:eastAsia="標楷體" w:hint="eastAsia"/>
          <w:color w:val="000000" w:themeColor="text1"/>
          <w:sz w:val="27"/>
          <w:szCs w:val="27"/>
        </w:rPr>
        <w:t>系</w:t>
      </w:r>
      <w:proofErr w:type="gramEnd"/>
      <w:r w:rsidRPr="007024BE">
        <w:rPr>
          <w:rFonts w:eastAsia="標楷體" w:hint="eastAsia"/>
          <w:color w:val="000000" w:themeColor="text1"/>
          <w:sz w:val="27"/>
          <w:szCs w:val="27"/>
        </w:rPr>
        <w:t>辦人員當面點清所有借出資料，並確定無毀損或遺失之情事後，於原申請書上簽名，始完成歸還手續。</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9. </w:t>
      </w:r>
      <w:r w:rsidRPr="007024BE">
        <w:rPr>
          <w:rFonts w:eastAsia="標楷體" w:hint="eastAsia"/>
          <w:color w:val="000000" w:themeColor="text1"/>
          <w:sz w:val="27"/>
          <w:szCs w:val="27"/>
        </w:rPr>
        <w:t>若借用心理測驗工具逾期</w:t>
      </w:r>
      <w:proofErr w:type="gramStart"/>
      <w:r w:rsidRPr="007024BE">
        <w:rPr>
          <w:rFonts w:eastAsia="標楷體" w:hint="eastAsia"/>
          <w:color w:val="000000" w:themeColor="text1"/>
          <w:sz w:val="27"/>
          <w:szCs w:val="27"/>
        </w:rPr>
        <w:t>未還或未</w:t>
      </w:r>
      <w:proofErr w:type="gramEnd"/>
      <w:r w:rsidRPr="007024BE">
        <w:rPr>
          <w:rFonts w:eastAsia="標楷體" w:hint="eastAsia"/>
          <w:color w:val="000000" w:themeColor="text1"/>
          <w:sz w:val="27"/>
          <w:szCs w:val="27"/>
        </w:rPr>
        <w:t>辦理續借手續，本系有權要求其立即歸還，違者禁止借用資格一個月；經</w:t>
      </w:r>
      <w:proofErr w:type="gramStart"/>
      <w:r w:rsidRPr="007024BE">
        <w:rPr>
          <w:rFonts w:eastAsia="標楷體" w:hint="eastAsia"/>
          <w:color w:val="000000" w:themeColor="text1"/>
          <w:sz w:val="27"/>
          <w:szCs w:val="27"/>
        </w:rPr>
        <w:t>三次催還</w:t>
      </w:r>
      <w:proofErr w:type="gramEnd"/>
      <w:r w:rsidRPr="007024BE">
        <w:rPr>
          <w:rFonts w:eastAsia="標楷體" w:hint="eastAsia"/>
          <w:color w:val="000000" w:themeColor="text1"/>
          <w:sz w:val="27"/>
          <w:szCs w:val="27"/>
        </w:rPr>
        <w:t>仍未歸還者，視同遺失，需全額賠償並禁止借用資格一學期。</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10. </w:t>
      </w:r>
      <w:r w:rsidRPr="007024BE">
        <w:rPr>
          <w:rFonts w:eastAsia="標楷體" w:hint="eastAsia"/>
          <w:color w:val="000000" w:themeColor="text1"/>
          <w:sz w:val="27"/>
          <w:szCs w:val="27"/>
        </w:rPr>
        <w:t>測驗耗材部分，除課程使用由本系負擔外，其他方面的使用，需由借用者自行負擔耗材費用，費用標準則以購買價格計算。</w:t>
      </w:r>
    </w:p>
    <w:p w:rsidR="00FB31C2" w:rsidRPr="007024BE" w:rsidRDefault="00FB31C2" w:rsidP="00FB31C2">
      <w:pPr>
        <w:shd w:val="clear" w:color="auto" w:fill="FFFFFF"/>
        <w:spacing w:line="360" w:lineRule="atLeast"/>
        <w:ind w:left="482" w:hanging="482"/>
        <w:jc w:val="both"/>
        <w:rPr>
          <w:rFonts w:eastAsia="標楷體" w:hint="eastAsia"/>
          <w:color w:val="000000" w:themeColor="text1"/>
          <w:sz w:val="27"/>
          <w:szCs w:val="27"/>
        </w:rPr>
      </w:pPr>
      <w:r w:rsidRPr="007024BE">
        <w:rPr>
          <w:rFonts w:eastAsia="標楷體" w:hint="eastAsia"/>
          <w:color w:val="000000" w:themeColor="text1"/>
          <w:sz w:val="27"/>
          <w:szCs w:val="27"/>
        </w:rPr>
        <w:t xml:space="preserve">11. </w:t>
      </w:r>
      <w:r w:rsidRPr="007024BE">
        <w:rPr>
          <w:rFonts w:eastAsia="標楷體" w:hint="eastAsia"/>
          <w:color w:val="000000" w:themeColor="text1"/>
          <w:sz w:val="27"/>
          <w:szCs w:val="27"/>
        </w:rPr>
        <w:t>本辦法經本系所系</w:t>
      </w:r>
      <w:proofErr w:type="gramStart"/>
      <w:r w:rsidRPr="007024BE">
        <w:rPr>
          <w:rFonts w:eastAsia="標楷體" w:hint="eastAsia"/>
          <w:color w:val="000000" w:themeColor="text1"/>
          <w:sz w:val="27"/>
          <w:szCs w:val="27"/>
        </w:rPr>
        <w:t>務</w:t>
      </w:r>
      <w:proofErr w:type="gramEnd"/>
      <w:r w:rsidRPr="007024BE">
        <w:rPr>
          <w:rFonts w:eastAsia="標楷體" w:hint="eastAsia"/>
          <w:color w:val="000000" w:themeColor="text1"/>
          <w:sz w:val="27"/>
          <w:szCs w:val="27"/>
        </w:rPr>
        <w:t>會議通過後實施，修正時亦同。</w:t>
      </w:r>
    </w:p>
    <w:sectPr w:rsidR="00FB31C2" w:rsidRPr="007024BE" w:rsidSect="006F1BD5">
      <w:pgSz w:w="11906" w:h="16838"/>
      <w:pgMar w:top="1440" w:right="1440" w:bottom="144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1C2"/>
    <w:rsid w:val="001D076E"/>
    <w:rsid w:val="005865D4"/>
    <w:rsid w:val="00FB31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1C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FB31C2"/>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1C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FB31C2"/>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2018-01-24T01:53:00Z</dcterms:created>
  <dcterms:modified xsi:type="dcterms:W3CDTF">2018-01-24T01:53:00Z</dcterms:modified>
</cp:coreProperties>
</file>